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FD9">
      <w:pPr>
        <w:pStyle w:val="1"/>
      </w:pPr>
      <w:r>
        <w:rPr>
          <w:rStyle w:val="a4"/>
        </w:rPr>
        <w:t>Информация Федеральной службы по надзору в сфере защиты прав потребителей и благополучия человека</w:t>
      </w:r>
      <w:r>
        <w:rPr>
          <w:rStyle w:val="a4"/>
        </w:rPr>
        <w:br/>
        <w:t>от 17 декабря 2014 г.</w:t>
      </w:r>
      <w:r>
        <w:rPr>
          <w:rStyle w:val="a4"/>
        </w:rPr>
        <w:br/>
        <w:t>"Об указании цены товара в условных единицах"</w:t>
      </w:r>
    </w:p>
    <w:p w:rsidR="00000000" w:rsidRDefault="00B00FD9"/>
    <w:p w:rsidR="00000000" w:rsidRDefault="00B00FD9">
      <w:r>
        <w:t>В связи с появившейся информацией о "переходе" отдельных хозяйствующих субъектов на указание цены реализуемых товаров в условных единицах Роспотребнадзор разъясняет следующее.</w:t>
      </w:r>
    </w:p>
    <w:p w:rsidR="00000000" w:rsidRDefault="00B00FD9">
      <w:proofErr w:type="gramStart"/>
      <w:r>
        <w:t xml:space="preserve">По общему правилу, вытекающему из совокупности взаимосвязанных положений </w:t>
      </w:r>
      <w:r>
        <w:rPr>
          <w:rStyle w:val="a4"/>
        </w:rPr>
        <w:t>статей 8</w:t>
      </w:r>
      <w:r>
        <w:t xml:space="preserve">, </w:t>
      </w:r>
      <w:r>
        <w:rPr>
          <w:rStyle w:val="a4"/>
        </w:rPr>
        <w:t>10</w:t>
      </w:r>
      <w:r>
        <w:t xml:space="preserve"> Закона Российской Федерации от 7 февраля 1992 года N 2300-1 "О защите прав потребителей" (далее - Закон о защите прав потребителей), необходимая информация о товарах (работах, у</w:t>
      </w:r>
      <w:r>
        <w:t>слугах), предоставление которой в наглядной и доступной форме в целях обеспечения возможности правильного выбора товаров (работ, услуг) является для продавца (исполнителя) обязательным, доводится до</w:t>
      </w:r>
      <w:proofErr w:type="gramEnd"/>
      <w:r>
        <w:t xml:space="preserve"> сведения потребителей при заключении соответствующих дого</w:t>
      </w:r>
      <w:r>
        <w:t>воров способами, принятыми в отдельных сферах обслуживания потребителей.</w:t>
      </w:r>
    </w:p>
    <w:p w:rsidR="00000000" w:rsidRDefault="00B00FD9">
      <w:proofErr w:type="gramStart"/>
      <w:r>
        <w:t xml:space="preserve">Поскольку согласно </w:t>
      </w:r>
      <w:r>
        <w:rPr>
          <w:rStyle w:val="a4"/>
        </w:rPr>
        <w:t>пункту 1 статьи 10</w:t>
      </w:r>
      <w:r>
        <w:t xml:space="preserve"> Закона о защите прав потребителей "по отдельным видам товаров (работ, услуг) перечень и способы доведения</w:t>
      </w:r>
      <w:r>
        <w:t xml:space="preserve"> информации до потребителя устанавливаются Правительством Российской Федерации", то в отношении товаров действует правило, согласно которому "продавец обязан обеспечить наличие единообразных и четко оформленных ценников на реализуемые товары с указанием на</w:t>
      </w:r>
      <w:r>
        <w:t>именования товара, сорта (при его наличии), цены за вес или</w:t>
      </w:r>
      <w:proofErr w:type="gramEnd"/>
      <w:r>
        <w:t xml:space="preserve"> единицу товара, подписи материально ответственного лица или печати организации, даты оформления ценника" (</w:t>
      </w:r>
      <w:r>
        <w:rPr>
          <w:rStyle w:val="a4"/>
        </w:rPr>
        <w:t>пункт 19</w:t>
      </w:r>
      <w:r>
        <w:t xml:space="preserve"> Правил продажи отдельных видов товаров, утве</w:t>
      </w:r>
      <w:r>
        <w:t xml:space="preserve">ржденных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 января 1998 года N 55).</w:t>
      </w:r>
    </w:p>
    <w:p w:rsidR="00000000" w:rsidRDefault="00B00FD9">
      <w:r>
        <w:t xml:space="preserve">При этом соответствующая норма </w:t>
      </w:r>
      <w:r>
        <w:rPr>
          <w:rStyle w:val="a4"/>
        </w:rPr>
        <w:t>пункта 2 статьи 10</w:t>
      </w:r>
      <w:r>
        <w:t xml:space="preserve"> Закона о защите прав потребителей предусма</w:t>
      </w:r>
      <w:r>
        <w:t xml:space="preserve">тривает, что информация о цене товаров (работ, услуг) предоставляется в рублях, что является обязательным элементом любой потребительской сделки и полностью соотносится с положениями </w:t>
      </w:r>
      <w:r>
        <w:rPr>
          <w:rStyle w:val="a4"/>
        </w:rPr>
        <w:t>пункта 1 статьи 317</w:t>
      </w:r>
      <w:r>
        <w:t xml:space="preserve"> Гражданского к</w:t>
      </w:r>
      <w:r>
        <w:t>одекса Российской Федерации (далее - ГК РФ).</w:t>
      </w:r>
    </w:p>
    <w:p w:rsidR="00000000" w:rsidRDefault="00B00FD9">
      <w:proofErr w:type="gramStart"/>
      <w:r>
        <w:t xml:space="preserve">Однако данное императивное требование не исключает возможности определения цены договора в рублях в порядке, предусмотренном </w:t>
      </w:r>
      <w:r>
        <w:rPr>
          <w:rStyle w:val="a4"/>
        </w:rPr>
        <w:t>пунктом 2 статьи 317</w:t>
      </w:r>
      <w:r>
        <w:t xml:space="preserve"> ГК РФ, согласно которому "</w:t>
      </w:r>
      <w:r>
        <w:t>в денежном обязательстве может быть предусмотрено, что оно подлежит оплате в рублях в сумме, эквивалентной определенной сумме в иностранной валюте или в условных денежных единицах (экю, "специальных правах заимствования" и др.).</w:t>
      </w:r>
      <w:proofErr w:type="gramEnd"/>
      <w:r>
        <w:t xml:space="preserve"> В этом случае подлежащая уп</w:t>
      </w:r>
      <w:r>
        <w:t>лате в рублях сумма определяется по официальному курсу соответствующей валюты или условных денежных единиц на день платежа, если иной курс или иная дата его определения не установлены законом или соглашением сторон".</w:t>
      </w:r>
    </w:p>
    <w:p w:rsidR="00B00FD9" w:rsidRDefault="00B00FD9"/>
    <w:sectPr w:rsidR="00B00FD9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6D2"/>
    <w:rsid w:val="001B16D2"/>
    <w:rsid w:val="00B0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2014-12-30T06:08:00Z</dcterms:created>
  <dcterms:modified xsi:type="dcterms:W3CDTF">2014-12-30T06:08:00Z</dcterms:modified>
</cp:coreProperties>
</file>