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231">
      <w:pPr>
        <w:pStyle w:val="1"/>
      </w:pPr>
      <w:r>
        <w:rPr>
          <w:rStyle w:val="a4"/>
        </w:rPr>
        <w:t>Проект Указания Банка России</w:t>
      </w:r>
      <w:r>
        <w:rPr>
          <w:rStyle w:val="a4"/>
        </w:rPr>
        <w:br/>
        <w:t>"О формах, сроках и порядке составления и представления форм статистической отчетности страховыми брокерами в Центральный банк Российской Федерации"</w:t>
      </w:r>
      <w:r>
        <w:rPr>
          <w:rStyle w:val="a4"/>
        </w:rPr>
        <w:br/>
        <w:t xml:space="preserve">(по </w:t>
      </w:r>
      <w:r>
        <w:rPr>
          <w:rStyle w:val="a4"/>
        </w:rPr>
        <w:t>состоянию на 21.11.2014)</w:t>
      </w:r>
    </w:p>
    <w:p w:rsidR="00000000" w:rsidRDefault="001B0231"/>
    <w:p w:rsidR="00000000" w:rsidRDefault="001B0231">
      <w:bookmarkStart w:id="0" w:name="sub_100"/>
      <w:r>
        <w:t xml:space="preserve">Настоящее Указание на основании </w:t>
      </w:r>
      <w:r>
        <w:rPr>
          <w:rStyle w:val="a4"/>
        </w:rPr>
        <w:t>статей 28</w:t>
      </w:r>
      <w:r>
        <w:t xml:space="preserve">, </w:t>
      </w:r>
      <w:r>
        <w:rPr>
          <w:rStyle w:val="a4"/>
        </w:rPr>
        <w:t>30</w:t>
      </w:r>
      <w:r>
        <w:t xml:space="preserve"> Закона Российской Федерации от 27 ноября 1992 года N </w:t>
      </w:r>
      <w:r>
        <w:t>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 Российской Федерации, 1998, N 1, ст. 4; 1999, N </w:t>
      </w:r>
      <w:r>
        <w:t>47, ст. 5622; 2002, N 12, ст. 1093; N 18, ст. 1721; 2003, N 50, ст. 4855, ст. 4858; 2004, N 30, ст. 3085; 2005, N 10, ст. 760; N 30, ст. 3101, ст. 3115; 2007, N 22, ст. 2563; N 46, ст. 5552; N 49, ст. 6048; 2009, N 44, ст. 5172; 2010, N 17, ст. 1988; N 31,</w:t>
      </w:r>
      <w:r>
        <w:t xml:space="preserve"> ст. 4195; N 49, ст. 6409; 2011, N 30, ст. 4584; N 49, ст. 7040; 2012, N 53, ст. 7592; 2013, N 26, ст. 3207; N 30, ст. 4067; N 52, ст. 6975; 2014, N 23, ст. 2934; N 30, ст. 4224) (далее - Закон Российской Федерации N 4015-1), </w:t>
      </w:r>
      <w:r>
        <w:rPr>
          <w:rStyle w:val="a4"/>
        </w:rPr>
        <w:t>статьи 76.6</w:t>
      </w:r>
      <w:r>
        <w:t xml:space="preserve"> Федерального закона от 10 июля 2002 года N 86-ФЗ "О Центральном банке Российской Федерации (Банке России)" (Собрание законодательства Российской Федерации, 2002, N 28, ст. 2790; 2003, N 2, ст. 157; N 52, ст. 5032; 2004, N 27, ст. 2711; </w:t>
      </w:r>
      <w:r>
        <w:t>N 31, ст. 3233; 2005, N 25, ст. 2426; N 30, ст. 3101; 2006, N 19, ст. 2061; N 25, ст. 2648; 2007, N 1, ст. 9, ст. 10; N 10, ст. 1151; N 18, ст. 2117; 2008, N 42, ст. 4696, ст. 4699; N 44, ст. 4982; N 52, ст. 6229, ст. 6231; 2009, N 1, ст. 25; N 29, ст. 362</w:t>
      </w:r>
      <w:r>
        <w:t>9; N 48, ст. 5731; 2010, N 45, ст. 5756; 2011, N 7, ст. 907; N 27, ст. 3873; N 43, ст. 5973; N 48, ст. 6728; 2012, N 50, ст. 6954; N 53, ст. 7591, ст. 7607; 2013, N 11, ст. 1076; N 14, ст. 1649; N 19, ст. 2329; N 27, ст. 3438, ст. 3476, ст. 3477; N 30, ст.</w:t>
      </w:r>
      <w:r>
        <w:t xml:space="preserve"> 4084; N 49, ст. 6336; N 51, ст. 6695, ст. 6699; N 52, ст. 6975; 2014, N 19, ст. 2311, ст. 2317; N 27, ст. 3634; N 30, ст. 4219) устанавливает формы статистической отчетности страховых брокеров, сроки и порядок их составления и представления в Центральный </w:t>
      </w:r>
      <w:r>
        <w:t>банк Российской Федерации (</w:t>
      </w:r>
      <w:r>
        <w:rPr>
          <w:rStyle w:val="a4"/>
        </w:rPr>
        <w:t>приложение 1</w:t>
      </w:r>
      <w:r>
        <w:t xml:space="preserve"> к настоящему Указанию), а также перечень форм статистической отчетности и другой информации, предусмотренной федеральными законами, представляемых страховыми брокерами в Центральный банк Рос</w:t>
      </w:r>
      <w:r>
        <w:t>сийской Федерации (</w:t>
      </w:r>
      <w:r>
        <w:rPr>
          <w:rStyle w:val="a4"/>
        </w:rPr>
        <w:t>приложение 2</w:t>
      </w:r>
      <w:r>
        <w:t xml:space="preserve"> к настоящему Указанию).</w:t>
      </w:r>
    </w:p>
    <w:p w:rsidR="00000000" w:rsidRDefault="001B0231">
      <w:bookmarkStart w:id="1" w:name="sub_1"/>
      <w:bookmarkEnd w:id="0"/>
      <w:r>
        <w:t>1. Отчетность представляется в Банк России в форме электронного документа с усиленной квалифицированной электронной подписью.</w:t>
      </w:r>
    </w:p>
    <w:bookmarkEnd w:id="1"/>
    <w:p w:rsidR="00000000" w:rsidRDefault="001B0231">
      <w:r>
        <w:t xml:space="preserve">Отчетность страхового брокера, </w:t>
      </w:r>
      <w:r>
        <w:t>для которой установлена одинаковая периодичность представления, формируется перед отправкой в один пакет и однократно подписывается усиленной квалифицированной электронной подписью.</w:t>
      </w:r>
    </w:p>
    <w:p w:rsidR="00000000" w:rsidRDefault="001B0231">
      <w:r>
        <w:t>Отчетность страхового брокера представляется в Банк России вместе с сопров</w:t>
      </w:r>
      <w:r>
        <w:t>одительным письмом, содержащим общую информацию (в том числе о составе представленных документов с указанием исходящей даты письма и его регистрационного номера), и пояснительной запиской в случае повторного представления отчетности, а также при невыполнен</w:t>
      </w:r>
      <w:r>
        <w:t>ии контрольных соотношений показателей форм отчетности с пояснениями причин их невыполнения.</w:t>
      </w:r>
    </w:p>
    <w:p w:rsidR="00000000" w:rsidRDefault="001B0231">
      <w:r>
        <w:t>Страховой брокер осуществляет проверку полноты и правильности заполнения отчетности, в том числе проверку установленных Банком России контрольных соотношений ее по</w:t>
      </w:r>
      <w:r>
        <w:t>казателей, до отправки отчетности в Банк России.</w:t>
      </w:r>
    </w:p>
    <w:p w:rsidR="00000000" w:rsidRDefault="001B0231">
      <w:bookmarkStart w:id="2" w:name="sub_11"/>
      <w:r>
        <w:t>1.1. В формах отчетности должны приводиться все предусмотренные в них показатели. В случае отсутствия значений показателей в соответствующей графе (строке) формы отчетности проставляется ноль для число</w:t>
      </w:r>
      <w:r>
        <w:t xml:space="preserve">вых показателей и прочерк </w:t>
      </w:r>
      <w:r>
        <w:lastRenderedPageBreak/>
        <w:t>по символьным показателям (если иное не предусмотрено порядком составления и представления формы отчетности). В случае если форма отчетности содержит только нулевые значения показателей, страховые брокеры представляют в Банк Росси</w:t>
      </w:r>
      <w:r>
        <w:t>и отчетность с нулевыми значениями показателей.</w:t>
      </w:r>
    </w:p>
    <w:p w:rsidR="00000000" w:rsidRDefault="001B0231">
      <w:bookmarkStart w:id="3" w:name="sub_12"/>
      <w:bookmarkEnd w:id="2"/>
      <w:r>
        <w:t>1.2. Значения показателей отчетности, представляемой страховыми брокерами в Банк России, должны быть сформированы на основании данных бухгалтерского учета, а также иных документов, предусмотренных</w:t>
      </w:r>
      <w:r>
        <w:t xml:space="preserve"> законодательством Российской Федерации и нормативными актами Банка России.</w:t>
      </w:r>
    </w:p>
    <w:p w:rsidR="00000000" w:rsidRDefault="001B0231">
      <w:bookmarkStart w:id="4" w:name="sub_2"/>
      <w:bookmarkEnd w:id="3"/>
      <w:r>
        <w:t>2. В случае выявления страховым брокером фактов представления отчетности, содержащей неверные значения показателей вследствие нарушения установленного порядка ведения бу</w:t>
      </w:r>
      <w:r>
        <w:t>хгалтерского учета или пересчета бухгалтерских показателей страховой брокер, допустивший искажение значений показателей отчетности, обязан осуществить их исправление.</w:t>
      </w:r>
    </w:p>
    <w:bookmarkEnd w:id="4"/>
    <w:p w:rsidR="00000000" w:rsidRDefault="001B0231">
      <w:r>
        <w:t>Исправление значений показателей отчетности:</w:t>
      </w:r>
    </w:p>
    <w:p w:rsidR="00000000" w:rsidRDefault="001B0231">
      <w:r>
        <w:t>осуществляется посредством повторного п</w:t>
      </w:r>
      <w:r>
        <w:t>редставления пакета отчетности, содержащей исправленные значения показателей;</w:t>
      </w:r>
    </w:p>
    <w:p w:rsidR="00000000" w:rsidRDefault="001B0231">
      <w:r>
        <w:t>осуществляется в отчетном периоде, в котором были выявлены факты представления отчетности, содержащей неверные данные, в течение следующего рабочего дня после выявления факта пре</w:t>
      </w:r>
      <w:r>
        <w:t>дставления отчетности, содержащей неверные данные: по отчетности, ошибочное заполнение которой возникло вследствие нарушений порядка ведения бухгалтерского учета, - на отчетную дату периода, в котором осуществлено исправление, в иных случаях - за все отчет</w:t>
      </w:r>
      <w:r>
        <w:t>ные периоды, в которых имело место нарушение порядка составления и представления форм отчетности;</w:t>
      </w:r>
    </w:p>
    <w:p w:rsidR="00000000" w:rsidRDefault="001B0231">
      <w:r>
        <w:t xml:space="preserve">сопровождается пояснениями, содержащими сведения об осуществленных изменениях в отчетности и сведения о причинах представления страховым брокером отчетности, </w:t>
      </w:r>
      <w:r>
        <w:t>содержащей неверные значения показателей.</w:t>
      </w:r>
    </w:p>
    <w:p w:rsidR="00000000" w:rsidRDefault="001B0231">
      <w:bookmarkStart w:id="5" w:name="sub_3"/>
      <w:r>
        <w:t>3. Если последний день срока представления отчетности приходится на выходной или нерабочий праздничный день, признаваемый таковым законодательством Российской Федерации, то окончание срока представления отчетн</w:t>
      </w:r>
      <w:r>
        <w:t>ости переносится на ближайший следующий за ним рабочий день.</w:t>
      </w:r>
    </w:p>
    <w:p w:rsidR="00000000" w:rsidRDefault="001B0231">
      <w:bookmarkStart w:id="6" w:name="sub_4"/>
      <w:bookmarkEnd w:id="5"/>
      <w:r>
        <w:t>4. Настоящее Указание подлежит официальному опубликованию в "Вестнике Банка России" и в соответствии с решением Совета директоров Банка России (протокол заседания Совета директоров Банк</w:t>
      </w:r>
      <w:r>
        <w:t xml:space="preserve">а России от __ ______ 20__ года N ______) вступает в силу со дня вступления в силу приказа Министерства финансов Российской Федерации о признании утратившим силу </w:t>
      </w:r>
      <w:r>
        <w:rPr>
          <w:rStyle w:val="a4"/>
        </w:rPr>
        <w:t>приказа</w:t>
      </w:r>
      <w:r>
        <w:t xml:space="preserve"> Министерства финансов Российской Федерации от 11 м</w:t>
      </w:r>
      <w:r>
        <w:t xml:space="preserve">ая 2006 года N 76н "О порядке представления сведений о страховой брокерской деятельности", зарегистрированного Министерством юстиции Российской Федерации 20 июня 2006 года N 7943 (Бюллетень нормативных актов федеральных органов исполнительной власти от 26 </w:t>
      </w:r>
      <w:r>
        <w:t>июня 2006 года N 26, Российская газета от 29 июня 2006 года N 138).</w:t>
      </w:r>
    </w:p>
    <w:p w:rsidR="00000000" w:rsidRDefault="001B0231">
      <w:bookmarkStart w:id="7" w:name="sub_5"/>
      <w:bookmarkEnd w:id="6"/>
      <w:r>
        <w:t xml:space="preserve">5. Формы статистической отчетности страховых брокеров, предусмотренные </w:t>
      </w:r>
      <w:r>
        <w:rPr>
          <w:rStyle w:val="a4"/>
        </w:rPr>
        <w:t>приложением 1</w:t>
      </w:r>
      <w:r>
        <w:t xml:space="preserve"> к настоящему Указанию, составляются и представляются, начиная с год</w:t>
      </w:r>
      <w:r>
        <w:t>овой отчетности за 2015 год.</w:t>
      </w:r>
    </w:p>
    <w:bookmarkEnd w:id="7"/>
    <w:p w:rsidR="00000000" w:rsidRDefault="001B023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Председатель</w:t>
            </w:r>
            <w:r w:rsidRPr="001B0231">
              <w:rPr>
                <w:rFonts w:eastAsiaTheme="minorEastAsia"/>
              </w:rPr>
              <w:br/>
              <w:t>Центрального банка</w:t>
            </w:r>
            <w:r w:rsidRPr="001B0231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ind w:firstLine="698"/>
        <w:jc w:val="right"/>
      </w:pPr>
      <w:bookmarkStart w:id="8" w:name="sub_1000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r>
        <w:rPr>
          <w:rStyle w:val="a4"/>
          <w:b w:val="0"/>
          <w:bCs w:val="0"/>
        </w:rPr>
        <w:t>Указанию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 ______ 20__ года N ______-У</w:t>
      </w:r>
      <w:r>
        <w:rPr>
          <w:rStyle w:val="a3"/>
        </w:rPr>
        <w:br/>
        <w:t>"О формах, сроках и порядке составления и</w:t>
      </w:r>
      <w:r>
        <w:rPr>
          <w:rStyle w:val="a3"/>
        </w:rPr>
        <w:br/>
        <w:t xml:space="preserve">представления форм </w:t>
      </w:r>
      <w:r>
        <w:rPr>
          <w:rStyle w:val="a3"/>
        </w:rPr>
        <w:t>статистической</w:t>
      </w:r>
      <w:r>
        <w:rPr>
          <w:rStyle w:val="a3"/>
        </w:rPr>
        <w:br/>
        <w:t>отчетности страховыми брокерами в</w:t>
      </w:r>
      <w:r>
        <w:rPr>
          <w:rStyle w:val="a3"/>
        </w:rPr>
        <w:br/>
        <w:t>Центральный банк Российской Федерации"</w:t>
      </w:r>
    </w:p>
    <w:bookmarkEnd w:id="8"/>
    <w:p w:rsidR="00000000" w:rsidRDefault="001B0231"/>
    <w:p w:rsidR="00000000" w:rsidRDefault="001B0231">
      <w:pPr>
        <w:pStyle w:val="1"/>
      </w:pPr>
      <w:r>
        <w:t>Формы статистической отчетности страховых брокеров, сроки и порядок их составления и представления в Центральный банк Российской Федерации</w:t>
      </w:r>
    </w:p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680"/>
        <w:gridCol w:w="1400"/>
        <w:gridCol w:w="1820"/>
        <w:gridCol w:w="22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  <w:bookmarkStart w:id="9" w:name="sub_1100"/>
            <w:bookmarkEnd w:id="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Основной государственный регистрационный номер (ОГРН)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 в едином государственном реестре субъектов с</w:t>
            </w:r>
            <w:r w:rsidRPr="001B0231">
              <w:rPr>
                <w:rFonts w:eastAsiaTheme="minorEastAsia"/>
              </w:rPr>
              <w:t>трахового дела (ЕГРССД)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r>
        <w:t>Общие сведения</w:t>
      </w:r>
      <w:r>
        <w:br/>
        <w:t>о страховом брокере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по состоянию на "__" ______ ____ г.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Полное наименование организации / фамилия, имя, отчество (последнее - при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наличии) - индивидуального предпринимателя _____________</w:t>
      </w:r>
      <w:r>
        <w:rPr>
          <w:sz w:val="22"/>
          <w:szCs w:val="22"/>
        </w:rPr>
        <w:t>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350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0420101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Квартальная</w:t>
            </w:r>
          </w:p>
        </w:tc>
      </w:tr>
    </w:tbl>
    <w:p w:rsidR="00000000" w:rsidRDefault="001B0231"/>
    <w:p w:rsidR="00000000" w:rsidRDefault="001B0231">
      <w:pPr>
        <w:pStyle w:val="1"/>
      </w:pPr>
      <w:bookmarkStart w:id="10" w:name="sub_1101"/>
      <w:r>
        <w:t>Раздел 1. Общие сведения</w:t>
      </w:r>
    </w:p>
    <w:bookmarkEnd w:id="10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420"/>
        <w:gridCol w:w="168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1" w:name="sub_110"/>
            <w:r w:rsidRPr="001B0231">
              <w:rPr>
                <w:rFonts w:eastAsiaTheme="minorEastAsia"/>
              </w:rPr>
              <w:t>Номер строки</w:t>
            </w:r>
            <w:bookmarkEnd w:id="11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Вид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Содержание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2" w:name="sub_101"/>
            <w:r w:rsidRPr="001B0231">
              <w:rPr>
                <w:rFonts w:eastAsiaTheme="minorEastAsia"/>
              </w:rPr>
              <w:t>1</w:t>
            </w:r>
            <w:bookmarkEnd w:id="12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по ОКПО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3" w:name="sub_102"/>
            <w:r w:rsidRPr="001B0231">
              <w:rPr>
                <w:rFonts w:eastAsiaTheme="minorEastAsia"/>
              </w:rPr>
              <w:t>2</w:t>
            </w:r>
            <w:bookmarkEnd w:id="13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вида экономической деятельности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ОКВЭД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4" w:name="sub_103"/>
            <w:r w:rsidRPr="001B0231">
              <w:rPr>
                <w:rFonts w:eastAsiaTheme="minorEastAsia"/>
              </w:rPr>
              <w:t>3</w:t>
            </w:r>
            <w:bookmarkEnd w:id="14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территории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ОКАТО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5" w:name="sub_104"/>
            <w:r w:rsidRPr="001B0231">
              <w:rPr>
                <w:rFonts w:eastAsiaTheme="minorEastAsia"/>
              </w:rPr>
              <w:t>4</w:t>
            </w:r>
            <w:bookmarkEnd w:id="15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организационно-правовой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ОКОПФ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6" w:name="sub_105"/>
            <w:r w:rsidRPr="001B0231">
              <w:rPr>
                <w:rFonts w:eastAsiaTheme="minorEastAsia"/>
              </w:rPr>
              <w:t>5</w:t>
            </w:r>
            <w:bookmarkEnd w:id="16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формы собственности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ОКФС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7" w:name="sub_106"/>
            <w:r w:rsidRPr="001B0231">
              <w:rPr>
                <w:rFonts w:eastAsiaTheme="minorEastAsia"/>
              </w:rPr>
              <w:t>6</w:t>
            </w:r>
            <w:bookmarkEnd w:id="17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Место нахождения (адрес)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8" w:name="sub_107"/>
            <w:r w:rsidRPr="001B0231">
              <w:rPr>
                <w:rFonts w:eastAsiaTheme="minorEastAsia"/>
              </w:rPr>
              <w:t>7</w:t>
            </w:r>
            <w:bookmarkEnd w:id="18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Адрес сайта в сети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9" w:name="sub_108"/>
            <w:r w:rsidRPr="001B0231">
              <w:rPr>
                <w:rFonts w:eastAsiaTheme="minorEastAsia"/>
              </w:rPr>
              <w:lastRenderedPageBreak/>
              <w:t>8</w:t>
            </w:r>
            <w:bookmarkEnd w:id="19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Фактическая численность работников страхового брокера,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20" w:name="sub_109"/>
            <w:r w:rsidRPr="001B0231">
              <w:rPr>
                <w:rFonts w:eastAsiaTheme="minorEastAsia"/>
              </w:rPr>
              <w:t>9</w:t>
            </w:r>
            <w:bookmarkEnd w:id="20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Количество заключенных страховым брокером договоров об оказании услуг страхового брокера, действующих на конец отчетного периода,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bookmarkStart w:id="21" w:name="sub_1102"/>
      <w:r>
        <w:t>Раздел 2. Свед</w:t>
      </w:r>
      <w:r>
        <w:t>ения о страховых организациях, зависимым (аффилированным) лицом которых является страховой брокер</w:t>
      </w:r>
    </w:p>
    <w:bookmarkEnd w:id="21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2240"/>
        <w:gridCol w:w="1120"/>
        <w:gridCol w:w="1960"/>
        <w:gridCol w:w="168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22" w:name="sub_11021"/>
            <w:r w:rsidRPr="001B0231">
              <w:rPr>
                <w:rFonts w:eastAsiaTheme="minorEastAsia"/>
              </w:rPr>
              <w:t>Номер строки</w:t>
            </w:r>
            <w:bookmarkEnd w:id="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страховой организации, зависимым (аффилированным) лицом которой является страховой брокер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 по ЕГРССД страховой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основания, в силу которого страховой брокер является аффилированным лицом страховой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 наступления основания (оснований)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Должностное ли</w:t>
      </w:r>
      <w:r>
        <w:rPr>
          <w:sz w:val="22"/>
          <w:szCs w:val="22"/>
        </w:rPr>
        <w:t>цо, ответственное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 составление отчетности            ___________            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        (Ф.И.О.)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   ________________________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(номер контактного телефона) (адрес электронной почты)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страхового брокера - юридического лица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(страховой брокер - индивидуальный предприниматель)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 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(подпись) (расшифровка подписи)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"__" ______ 20__ г.</w:t>
      </w:r>
    </w:p>
    <w:p w:rsidR="00000000" w:rsidRDefault="001B0231"/>
    <w:p w:rsidR="00000000" w:rsidRDefault="001B0231">
      <w:pPr>
        <w:pStyle w:val="1"/>
      </w:pPr>
      <w:bookmarkStart w:id="23" w:name="sub_11010"/>
      <w:r>
        <w:t>Порядок</w:t>
      </w:r>
      <w:r>
        <w:br/>
        <w:t>составления и представления отчетности по форме 0420101 "Общие сведения о страховом брокере"</w:t>
      </w:r>
    </w:p>
    <w:bookmarkEnd w:id="23"/>
    <w:p w:rsidR="00000000" w:rsidRDefault="001B0231"/>
    <w:p w:rsidR="00000000" w:rsidRDefault="001B0231">
      <w:bookmarkStart w:id="24" w:name="sub_1001"/>
      <w:r>
        <w:t xml:space="preserve">1. </w:t>
      </w:r>
      <w:r>
        <w:rPr>
          <w:rStyle w:val="a4"/>
        </w:rPr>
        <w:t>Отчетность</w:t>
      </w:r>
      <w:r>
        <w:t xml:space="preserve"> по форме 042010</w:t>
      </w:r>
      <w:r>
        <w:t>1 "Общие сведения о страховом брокере" (далее - Отчет) составляется по состоянию на последний календарный день отчетного периода и представляется в Банк России за первый квартал, первое полугодие, девять месяцев - не позднее 15 числа второго месяца, следую</w:t>
      </w:r>
      <w:r>
        <w:t>щего за отчетным периодом: 15 мая, 15 августа, 15 ноября соответственно, за год - не позднее 15 апреля года, следующего за отчетным.</w:t>
      </w:r>
    </w:p>
    <w:p w:rsidR="00000000" w:rsidRDefault="001B0231">
      <w:bookmarkStart w:id="25" w:name="sub_1002"/>
      <w:bookmarkEnd w:id="24"/>
      <w:r>
        <w:t xml:space="preserve">2. Используемые в </w:t>
      </w:r>
      <w:r>
        <w:rPr>
          <w:rStyle w:val="a4"/>
        </w:rPr>
        <w:t>Отчете</w:t>
      </w:r>
      <w:r>
        <w:t xml:space="preserve"> понятия "резидент" и "нерезидент" применяются в соответс</w:t>
      </w:r>
      <w:r>
        <w:t>твии с валютным законодательством Российской Федерации.</w:t>
      </w:r>
    </w:p>
    <w:p w:rsidR="00000000" w:rsidRDefault="001B0231">
      <w:bookmarkStart w:id="26" w:name="sub_1003"/>
      <w:bookmarkEnd w:id="25"/>
      <w:r>
        <w:t xml:space="preserve">3. В заголовочной части </w:t>
      </w:r>
      <w:r>
        <w:rPr>
          <w:rStyle w:val="a4"/>
        </w:rPr>
        <w:t>Отчета</w:t>
      </w:r>
      <w:r>
        <w:t xml:space="preserve"> указывается: идентификационный номер </w:t>
      </w:r>
      <w:r>
        <w:lastRenderedPageBreak/>
        <w:t>налогоплательщика (ИНН), основной государственный регистрационный номер (ОГРН), основной г</w:t>
      </w:r>
      <w:r>
        <w:t>осударственный регистрационный номер индивидуального предпринимателя (ОГРНИП), регистрационный номер в едином государственном реестре субъектов страхового дела (ЕГРССД); дата, на которую составляется Отчет; полное наименование страхового брокера - юридичес</w:t>
      </w:r>
      <w:r>
        <w:t>кого лица (фамилия, имя, отчество (при наличии) - страхового брокера - индивидуального предпринимателя); почтовый адрес страхового брокера.</w:t>
      </w:r>
    </w:p>
    <w:p w:rsidR="00000000" w:rsidRDefault="001B0231">
      <w:bookmarkStart w:id="27" w:name="sub_1004"/>
      <w:bookmarkEnd w:id="26"/>
      <w:r>
        <w:t xml:space="preserve">4. В </w:t>
      </w:r>
      <w:r>
        <w:rPr>
          <w:rStyle w:val="a4"/>
        </w:rPr>
        <w:t>строке 1</w:t>
      </w:r>
      <w:r>
        <w:t xml:space="preserve"> раздела 1 указывается код организации согласно Общероссийском</w:t>
      </w:r>
      <w:r>
        <w:t>у классификатору предприятий и организаций (ОКПО).</w:t>
      </w:r>
    </w:p>
    <w:p w:rsidR="00000000" w:rsidRDefault="001B0231">
      <w:bookmarkStart w:id="28" w:name="sub_1005"/>
      <w:bookmarkEnd w:id="27"/>
      <w:r>
        <w:t xml:space="preserve">5. В </w:t>
      </w:r>
      <w:r>
        <w:rPr>
          <w:rStyle w:val="a4"/>
        </w:rPr>
        <w:t>строке 2</w:t>
      </w:r>
      <w:r>
        <w:t xml:space="preserve"> раздела 1 указывается код основного вида экономической деятельности страхового брокера в соответствии с Общероссийским классификатором видов экономиче</w:t>
      </w:r>
      <w:r>
        <w:t>ской деятельности (</w:t>
      </w:r>
      <w:r>
        <w:rPr>
          <w:rStyle w:val="a4"/>
        </w:rPr>
        <w:t>ОКВЭД</w:t>
      </w:r>
      <w:r>
        <w:t>).</w:t>
      </w:r>
    </w:p>
    <w:p w:rsidR="00000000" w:rsidRDefault="001B0231">
      <w:bookmarkStart w:id="29" w:name="sub_1006"/>
      <w:bookmarkEnd w:id="28"/>
      <w:r>
        <w:t xml:space="preserve">6. В </w:t>
      </w:r>
      <w:r>
        <w:rPr>
          <w:rStyle w:val="a4"/>
        </w:rPr>
        <w:t>строке 3</w:t>
      </w:r>
      <w:r>
        <w:t xml:space="preserve"> раздела 1 указывается код субъекта Российской Федерации в соответствии с Общероссийским классификатором объектов административно-территориаль</w:t>
      </w:r>
      <w:r>
        <w:t>ного деления (</w:t>
      </w:r>
      <w:r>
        <w:rPr>
          <w:rStyle w:val="a4"/>
        </w:rPr>
        <w:t>ОКАТО</w:t>
      </w:r>
      <w:r>
        <w:t>), на территории которого находится страховой брокер.</w:t>
      </w:r>
    </w:p>
    <w:p w:rsidR="00000000" w:rsidRDefault="001B0231">
      <w:bookmarkStart w:id="30" w:name="sub_1007"/>
      <w:bookmarkEnd w:id="29"/>
      <w:r>
        <w:t xml:space="preserve">7. В </w:t>
      </w:r>
      <w:r>
        <w:rPr>
          <w:rStyle w:val="a4"/>
        </w:rPr>
        <w:t>строке 4</w:t>
      </w:r>
      <w:r>
        <w:t xml:space="preserve"> раздела 1 указывается код организационно-правовой формы страхового брокера в соответствии с Общ</w:t>
      </w:r>
      <w:r>
        <w:t>ероссийским классификатором организационно-правовых форм (</w:t>
      </w:r>
      <w:r>
        <w:rPr>
          <w:rStyle w:val="a4"/>
        </w:rPr>
        <w:t>ОКОПФ</w:t>
      </w:r>
      <w:r>
        <w:t>).</w:t>
      </w:r>
    </w:p>
    <w:p w:rsidR="00000000" w:rsidRDefault="001B0231">
      <w:bookmarkStart w:id="31" w:name="sub_1008"/>
      <w:bookmarkEnd w:id="30"/>
      <w:r>
        <w:t xml:space="preserve">8. В </w:t>
      </w:r>
      <w:r>
        <w:rPr>
          <w:rStyle w:val="a4"/>
        </w:rPr>
        <w:t>строке 5</w:t>
      </w:r>
      <w:r>
        <w:t xml:space="preserve"> раздела 1 указывается код формы собственности страхового брокера в соответствии с Общероссийски</w:t>
      </w:r>
      <w:r>
        <w:t>м классификатором форм собственности (</w:t>
      </w:r>
      <w:r>
        <w:rPr>
          <w:rStyle w:val="a4"/>
        </w:rPr>
        <w:t>ОКФС</w:t>
      </w:r>
      <w:r>
        <w:t>).</w:t>
      </w:r>
    </w:p>
    <w:p w:rsidR="00000000" w:rsidRDefault="001B0231">
      <w:bookmarkStart w:id="32" w:name="sub_1009"/>
      <w:bookmarkEnd w:id="31"/>
      <w:r>
        <w:t xml:space="preserve">9. В </w:t>
      </w:r>
      <w:r>
        <w:rPr>
          <w:rStyle w:val="a4"/>
        </w:rPr>
        <w:t>строке 6</w:t>
      </w:r>
      <w:r>
        <w:t xml:space="preserve"> раздела 1 указывается место нахождения (адрес) страхового брокера в соответствии с его учредительными документами.</w:t>
      </w:r>
    </w:p>
    <w:p w:rsidR="00000000" w:rsidRDefault="001B0231">
      <w:bookmarkStart w:id="33" w:name="sub_1010"/>
      <w:bookmarkEnd w:id="32"/>
      <w:r>
        <w:t xml:space="preserve">10. В </w:t>
      </w:r>
      <w:r>
        <w:rPr>
          <w:rStyle w:val="a4"/>
        </w:rPr>
        <w:t>строке 7</w:t>
      </w:r>
      <w:r>
        <w:t xml:space="preserve"> раздела 1 указывается адрес сайта в информационно-телекоммуникационной сети "Интернет", на котором страховой брокер осуществляет раскрытие своих документов в соответствии со </w:t>
      </w:r>
      <w:r>
        <w:rPr>
          <w:rStyle w:val="a4"/>
        </w:rPr>
        <w:t>страховым законодательством</w:t>
      </w:r>
      <w:r>
        <w:t>.</w:t>
      </w:r>
    </w:p>
    <w:p w:rsidR="00000000" w:rsidRDefault="001B0231">
      <w:bookmarkStart w:id="34" w:name="sub_1011"/>
      <w:bookmarkEnd w:id="33"/>
      <w:r>
        <w:t xml:space="preserve">11. В </w:t>
      </w:r>
      <w:r>
        <w:rPr>
          <w:rStyle w:val="a4"/>
        </w:rPr>
        <w:t>строке 8</w:t>
      </w:r>
      <w:r>
        <w:t xml:space="preserve"> раздела 1 указывается фактическая численность работников страхового брокера на отчетную дату.</w:t>
      </w:r>
    </w:p>
    <w:bookmarkEnd w:id="34"/>
    <w:p w:rsidR="00000000" w:rsidRDefault="001B0231">
      <w:r>
        <w:t>В фактическую численность работников страхового брокера на от</w:t>
      </w:r>
      <w:r>
        <w:t>четную дату включаются работники, работавшие у страхового брокера на отчетную дату на условиях полной и частичной занятости, а не по штатному расписанию. Также включаются работники, находящиеся на отчетную дату в отпуске, отпуске по уходу за ребенком (рабо</w:t>
      </w:r>
      <w:r>
        <w:t>тник, который замещает должность работника, находящегося в отпуске по уходу за ребенком, в фактическую численность работников не включается), ином отпуске, командировке, работники, имеющие на отчетную дату временную нетрудоспособность. При совмещении должн</w:t>
      </w:r>
      <w:r>
        <w:t>остей работник учитывается один раз по основной должности.</w:t>
      </w:r>
    </w:p>
    <w:p w:rsidR="00000000" w:rsidRDefault="001B0231">
      <w:bookmarkStart w:id="35" w:name="sub_1012"/>
      <w:r>
        <w:t xml:space="preserve">12. В </w:t>
      </w:r>
      <w:r>
        <w:rPr>
          <w:rStyle w:val="a4"/>
        </w:rPr>
        <w:t>графе 1</w:t>
      </w:r>
      <w:r>
        <w:t xml:space="preserve"> раздела 2 указывается порядковый номер строки раздела.</w:t>
      </w:r>
    </w:p>
    <w:p w:rsidR="00000000" w:rsidRDefault="001B0231">
      <w:bookmarkStart w:id="36" w:name="sub_1013"/>
      <w:bookmarkEnd w:id="35"/>
      <w:r>
        <w:t xml:space="preserve">13. В случае если страховой брокер является зависимым (аффилированным) лицом </w:t>
      </w:r>
      <w:r>
        <w:t xml:space="preserve">страховой организации в </w:t>
      </w:r>
      <w:r>
        <w:rPr>
          <w:rStyle w:val="a4"/>
        </w:rPr>
        <w:t>графе 2</w:t>
      </w:r>
      <w:r>
        <w:t xml:space="preserve"> раздела 2 указывается полное наименование такой страховой организации, а в </w:t>
      </w:r>
      <w:r>
        <w:rPr>
          <w:rStyle w:val="a4"/>
        </w:rPr>
        <w:t>графе 3</w:t>
      </w:r>
      <w:r>
        <w:t xml:space="preserve"> раздела 2 указывается ее регистрационный номер в соответствии с единым государственным </w:t>
      </w:r>
      <w:r>
        <w:t>реестром субъектов страхового дела. Наименования страховых организаций приводятся в порядке возрастания их регистрационных номеров по единому государственному реестру субъектов страхового дела.</w:t>
      </w:r>
    </w:p>
    <w:bookmarkEnd w:id="36"/>
    <w:p w:rsidR="00000000" w:rsidRDefault="001B0231">
      <w:r>
        <w:t>Если страховая организация является нерезидентом, то вместо регистрационного номера указывается код "Tax Identification Number" (далее - TIN) или регистрационный номер в стране регистрации.</w:t>
      </w:r>
    </w:p>
    <w:p w:rsidR="00000000" w:rsidRDefault="001B0231">
      <w:r>
        <w:lastRenderedPageBreak/>
        <w:t xml:space="preserve">В </w:t>
      </w:r>
      <w:r>
        <w:rPr>
          <w:rStyle w:val="a4"/>
        </w:rPr>
        <w:t>графе 4</w:t>
      </w:r>
      <w:r>
        <w:t xml:space="preserve"> раздела 2 указывается в соотв</w:t>
      </w:r>
      <w:r>
        <w:t>етствии с Общероссийским классификатором стран мира (</w:t>
      </w:r>
      <w:r>
        <w:rPr>
          <w:rStyle w:val="a4"/>
        </w:rPr>
        <w:t>ОКСМ</w:t>
      </w:r>
      <w:r>
        <w:t>) код страны, резидентом которой является страховая организация, зависимым (аффилированным) лицом которой является страховой брокер.</w:t>
      </w:r>
    </w:p>
    <w:p w:rsidR="00000000" w:rsidRDefault="001B0231">
      <w:bookmarkStart w:id="37" w:name="sub_1014"/>
      <w:r>
        <w:t xml:space="preserve">14. В </w:t>
      </w:r>
      <w:r>
        <w:rPr>
          <w:rStyle w:val="a4"/>
        </w:rPr>
        <w:t>графе 5</w:t>
      </w:r>
      <w:r>
        <w:t xml:space="preserve"> раздела 2 указываются следующие коды основания, в силу которого страховой брокер является аффилированным лицом страховой организации:</w:t>
      </w:r>
    </w:p>
    <w:p w:rsidR="00000000" w:rsidRDefault="001B0231">
      <w:bookmarkStart w:id="38" w:name="sub_141"/>
      <w:bookmarkEnd w:id="37"/>
      <w:r>
        <w:t>14.1. код В1 - страховой брокер принадлежит к той группе лиц, к которой принадлежит данн</w:t>
      </w:r>
      <w:r>
        <w:t>ая страховая организация;</w:t>
      </w:r>
    </w:p>
    <w:p w:rsidR="00000000" w:rsidRDefault="001B0231">
      <w:bookmarkStart w:id="39" w:name="sub_142"/>
      <w:bookmarkEnd w:id="38"/>
      <w:r>
        <w:t>14.2. код В2 - страховая организация имеет право распоряжаться более чем 20 процентами общего количества голосов, приходящихся на голосующие акции (доли), составляющие уставный капитал страхового брокера;</w:t>
      </w:r>
    </w:p>
    <w:p w:rsidR="00000000" w:rsidRDefault="001B0231">
      <w:bookmarkStart w:id="40" w:name="sub_143"/>
      <w:bookmarkEnd w:id="39"/>
      <w:r>
        <w:t>14.3. код В3 - страховой брокер имеет право распоряжаться более чем 20 процентами общего количества голосов, приходящихся на голосующие акции либо составляющие уставный (складочный) капитал вклады, доли страховой организации.</w:t>
      </w:r>
    </w:p>
    <w:p w:rsidR="00000000" w:rsidRDefault="001B0231">
      <w:bookmarkStart w:id="41" w:name="sub_1015"/>
      <w:bookmarkEnd w:id="40"/>
      <w:r>
        <w:t xml:space="preserve">15. В </w:t>
      </w:r>
      <w:r>
        <w:rPr>
          <w:rStyle w:val="a4"/>
        </w:rPr>
        <w:t>графе 6</w:t>
      </w:r>
      <w:r>
        <w:t xml:space="preserve"> раздела 2 указывается дата наступления основания, в силу которого страховой брокер признается аффилированным лицом, в формате дд.мм.гггг, где "дд" - день, "мм" - месяц, "гггг" - год).</w:t>
      </w:r>
    </w:p>
    <w:bookmarkEnd w:id="41"/>
    <w:p w:rsidR="00000000" w:rsidRDefault="001B0231"/>
    <w:p w:rsidR="00000000" w:rsidRDefault="001B0231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0"/>
        <w:gridCol w:w="2660"/>
        <w:gridCol w:w="2100"/>
        <w:gridCol w:w="238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  <w:bookmarkStart w:id="42" w:name="sub_1200"/>
            <w:bookmarkEnd w:id="4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Основной государственный регистрационный номер (ОГРН)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 в едином государственном реестре субъектов страхового дела (ЕГРССД)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r>
        <w:t>Отчет</w:t>
      </w:r>
      <w:r>
        <w:br/>
      </w:r>
      <w:r>
        <w:t>об акционерах (участниках) и иных аффилированных лицах страхового брокера - юридического лица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по состоянию на "__" ______ ____ г.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Полное наименование организации 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_____________________________________________________________________________________</w:t>
      </w:r>
    </w:p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0"/>
        <w:gridCol w:w="378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0420102 Годовая</w:t>
            </w:r>
          </w:p>
        </w:tc>
      </w:tr>
    </w:tbl>
    <w:p w:rsidR="00000000" w:rsidRDefault="001B0231"/>
    <w:p w:rsidR="00000000" w:rsidRDefault="001B0231">
      <w:pPr>
        <w:pStyle w:val="1"/>
      </w:pPr>
      <w:bookmarkStart w:id="43" w:name="sub_201"/>
      <w:r>
        <w:t>Раздел 1. Состав акционеров (участников)</w:t>
      </w:r>
    </w:p>
    <w:bookmarkEnd w:id="43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540"/>
        <w:gridCol w:w="2240"/>
        <w:gridCol w:w="980"/>
        <w:gridCol w:w="1260"/>
        <w:gridCol w:w="2240"/>
        <w:gridCol w:w="1680"/>
        <w:gridCol w:w="1260"/>
        <w:gridCol w:w="840"/>
        <w:gridCol w:w="1260"/>
        <w:gridCol w:w="8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44" w:name="sub_2011"/>
            <w:r w:rsidRPr="001B0231">
              <w:rPr>
                <w:rFonts w:eastAsiaTheme="minorEastAsia"/>
              </w:rPr>
              <w:t>Номер строки</w:t>
            </w:r>
            <w:bookmarkEnd w:id="44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типа акционера (участника)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 юридического лица или фамилия, имя, отчество физического лица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ОГРН, ОГРНИП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Место нахождения (адрес) юридического лица или место жительства (адрес) физического лица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 регис</w:t>
            </w:r>
            <w:r w:rsidRPr="001B0231">
              <w:rPr>
                <w:rFonts w:eastAsiaTheme="minorEastAsia"/>
              </w:rPr>
              <w:t>трации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Доля в уставном капитале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конец отчетного 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начало отчетного года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сумма, тыс. 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доля,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сумма, тыс. 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доля, %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bookmarkStart w:id="45" w:name="sub_202"/>
      <w:r>
        <w:t>Раздел 2. Состав аффилированных лиц</w:t>
      </w:r>
    </w:p>
    <w:bookmarkEnd w:id="45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400"/>
        <w:gridCol w:w="840"/>
        <w:gridCol w:w="1400"/>
        <w:gridCol w:w="1680"/>
        <w:gridCol w:w="1540"/>
        <w:gridCol w:w="1960"/>
        <w:gridCol w:w="1540"/>
        <w:gridCol w:w="1540"/>
        <w:gridCol w:w="22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46" w:name="sub_2021"/>
            <w:r w:rsidRPr="001B0231">
              <w:rPr>
                <w:rFonts w:eastAsiaTheme="minorEastAsia"/>
              </w:rPr>
              <w:t>Номер строки</w:t>
            </w:r>
            <w:bookmarkEnd w:id="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 или фамилия, имя, отчество аффилированного лица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ОГРН, ОГРНИП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Место нахождения (адрес) юридического лица или место жительства (адрес) физического лица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</w:t>
            </w:r>
            <w:r w:rsidRPr="001B0231">
              <w:rPr>
                <w:rFonts w:eastAsiaTheme="minorEastAsia"/>
              </w:rPr>
              <w:t>ны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основания, в силу которого лицо является аффилированным лицом страхового брокера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Доля участия аффилированного лица в уставном капитале страхового брокера, 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Доля принадлежащих аффилированном</w:t>
            </w:r>
            <w:r w:rsidRPr="001B0231">
              <w:rPr>
                <w:rFonts w:eastAsiaTheme="minorEastAsia"/>
              </w:rPr>
              <w:t>у лицу обыкновенных акций страхового брокера (для акционерных обществ), процентов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 составление отчетности                 __________________      _________________</w:t>
      </w:r>
      <w:r>
        <w:rPr>
          <w:sz w:val="22"/>
          <w:szCs w:val="22"/>
        </w:rPr>
        <w:t>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(должность)              (Ф.И.О.)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     _________________________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(номер контактного телефона)   </w:t>
      </w:r>
      <w:r>
        <w:rPr>
          <w:sz w:val="22"/>
          <w:szCs w:val="22"/>
        </w:rPr>
        <w:t xml:space="preserve">  (адрес электронной почты)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страхового брокера - юридического лица     _________      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(подпись)      (расшифровка подписи)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"__" ______ 20__ г.</w:t>
      </w:r>
    </w:p>
    <w:p w:rsidR="00000000" w:rsidRDefault="001B0231"/>
    <w:p w:rsidR="00000000" w:rsidRDefault="001B0231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B0231">
      <w:pPr>
        <w:pStyle w:val="1"/>
      </w:pPr>
      <w:bookmarkStart w:id="47" w:name="sub_12010"/>
      <w:r>
        <w:lastRenderedPageBreak/>
        <w:t>Порядок</w:t>
      </w:r>
      <w:r>
        <w:br/>
        <w:t>составления и представления отчетности по форме 0420102 "Отчет об акционерах (участниках) страхового брокера - юридического лица"</w:t>
      </w:r>
    </w:p>
    <w:bookmarkEnd w:id="47"/>
    <w:p w:rsidR="00000000" w:rsidRDefault="001B0231"/>
    <w:p w:rsidR="00000000" w:rsidRDefault="001B0231">
      <w:bookmarkStart w:id="48" w:name="sub_1201"/>
      <w:r>
        <w:t xml:space="preserve">1. </w:t>
      </w:r>
      <w:r>
        <w:rPr>
          <w:rStyle w:val="a4"/>
        </w:rPr>
        <w:t>Отчетность</w:t>
      </w:r>
      <w:r>
        <w:t xml:space="preserve"> по форме 0420102 "Отчет об ак</w:t>
      </w:r>
      <w:r>
        <w:t>ционерах (участниках) страхового брокера - юридического лица" (далее - Отчет) составляется страховыми брокерами по состоянию на 31 декабря отчетного года и представляется в Банк России за отчетный год - не позднее 15 апреля года, следующего за отчетным.</w:t>
      </w:r>
    </w:p>
    <w:bookmarkEnd w:id="48"/>
    <w:p w:rsidR="00000000" w:rsidRDefault="001B0231">
      <w:r>
        <w:t xml:space="preserve">Получение, обработка, использование, хранение и передача сведений о персональных данных осуществляется в соответствии с требованиями </w:t>
      </w:r>
      <w:r>
        <w:rPr>
          <w:rStyle w:val="a4"/>
        </w:rPr>
        <w:t>Федерального закона</w:t>
      </w:r>
      <w:r>
        <w:t xml:space="preserve"> от 27 июля 2006 года N 152-ФЗ "О персональных данных" (Собран</w:t>
      </w:r>
      <w:r>
        <w:t>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</w:t>
      </w:r>
      <w:r>
        <w:t>; 2014, N 23, ст. 2927).</w:t>
      </w:r>
    </w:p>
    <w:p w:rsidR="00000000" w:rsidRDefault="001B0231">
      <w:bookmarkStart w:id="49" w:name="sub_1202"/>
      <w:r>
        <w:t xml:space="preserve">2. В заголовочной части </w:t>
      </w:r>
      <w:r>
        <w:rPr>
          <w:rStyle w:val="a4"/>
        </w:rPr>
        <w:t>Отчета</w:t>
      </w:r>
      <w:r>
        <w:t xml:space="preserve"> указывается: идентификационный номер налогоплательщика (ИНН), основной государственный регистрационный номер (ОГРН), регистрационный номер в едином государственном ре</w:t>
      </w:r>
      <w:r>
        <w:t>естре субъектов страхового дела (ЕГРССД); дата, на которую составляется Отчет; полное наименование страхового брокера - юридического лица; почтовый адрес страхового брокера.</w:t>
      </w:r>
    </w:p>
    <w:p w:rsidR="00000000" w:rsidRDefault="001B0231">
      <w:bookmarkStart w:id="50" w:name="sub_1203"/>
      <w:bookmarkEnd w:id="49"/>
      <w:r>
        <w:t xml:space="preserve">3. Сведения в </w:t>
      </w:r>
      <w:r>
        <w:rPr>
          <w:rStyle w:val="a4"/>
        </w:rPr>
        <w:t>Отчете</w:t>
      </w:r>
      <w:r>
        <w:t xml:space="preserve"> указываются в поряд</w:t>
      </w:r>
      <w:r>
        <w:t>ке убывания доли в уставном капитале страхового брокера на конец отчетного года.</w:t>
      </w:r>
    </w:p>
    <w:bookmarkEnd w:id="50"/>
    <w:p w:rsidR="00000000" w:rsidRDefault="001B0231">
      <w:r>
        <w:t xml:space="preserve">Используемые в </w:t>
      </w:r>
      <w:r>
        <w:rPr>
          <w:rStyle w:val="a4"/>
        </w:rPr>
        <w:t>Отчете</w:t>
      </w:r>
      <w:r>
        <w:t xml:space="preserve"> понятия "резидент" и "нерезидент" применяются в соответствии с валютным законодательством Российской Федерации.</w:t>
      </w:r>
    </w:p>
    <w:p w:rsidR="00000000" w:rsidRDefault="001B0231">
      <w:bookmarkStart w:id="51" w:name="sub_1204"/>
      <w:r>
        <w:t xml:space="preserve">4. В </w:t>
      </w:r>
      <w:r>
        <w:rPr>
          <w:rStyle w:val="a4"/>
        </w:rPr>
        <w:t>графе 2</w:t>
      </w:r>
      <w:r>
        <w:t xml:space="preserve"> раздела 1 указывается код типа акционера (участника) страхового брокера:</w:t>
      </w:r>
    </w:p>
    <w:bookmarkEnd w:id="51"/>
    <w:p w:rsidR="00000000" w:rsidRDefault="001B0231">
      <w:r>
        <w:t>для резидента - юридического лица - "1",</w:t>
      </w:r>
    </w:p>
    <w:p w:rsidR="00000000" w:rsidRDefault="001B0231">
      <w:r>
        <w:t>для резидента - физического лица (в том числе индивидуального предпринимателя) - "2",</w:t>
      </w:r>
    </w:p>
    <w:p w:rsidR="00000000" w:rsidRDefault="001B0231">
      <w:r>
        <w:t>для нере</w:t>
      </w:r>
      <w:r>
        <w:t>зидента - юридического лица - "3",</w:t>
      </w:r>
    </w:p>
    <w:p w:rsidR="00000000" w:rsidRDefault="001B0231">
      <w:r>
        <w:t>для нерезидента - физического лица - "4".</w:t>
      </w:r>
    </w:p>
    <w:p w:rsidR="00000000" w:rsidRDefault="001B0231">
      <w:bookmarkStart w:id="52" w:name="sub_1205"/>
      <w:r>
        <w:t xml:space="preserve">5. В </w:t>
      </w:r>
      <w:r>
        <w:rPr>
          <w:rStyle w:val="a4"/>
        </w:rPr>
        <w:t>графе 3</w:t>
      </w:r>
      <w:r>
        <w:t xml:space="preserve"> раздела 1 для акционера (участника) - юридического лица указывается полное наименование в соответствии с его учредительными документ</w:t>
      </w:r>
      <w:r>
        <w:t>ами; для акционера (участника) - физического лица (в том числе индивидуального предпринимателя) указывается его фамилия, имя, отчество (последнее - при наличии).</w:t>
      </w:r>
    </w:p>
    <w:p w:rsidR="00000000" w:rsidRDefault="001B0231">
      <w:bookmarkStart w:id="53" w:name="sub_1206"/>
      <w:bookmarkEnd w:id="52"/>
      <w:r>
        <w:t xml:space="preserve">6. В </w:t>
      </w:r>
      <w:r>
        <w:rPr>
          <w:rStyle w:val="a4"/>
        </w:rPr>
        <w:t>графе 4</w:t>
      </w:r>
      <w:r>
        <w:t xml:space="preserve"> раздела 1 указывается идентификационный</w:t>
      </w:r>
      <w:r>
        <w:t xml:space="preserve"> номер налогоплательщика для резидентов (далее - ИНН) (десятизначный - для юридических лиц и двенадцатизначный - для физических лиц и индивидуальных предпринимателей), для нерезидентов - код "Tax Identification Number" (далее - TIN) или регистрационный ном</w:t>
      </w:r>
      <w:r>
        <w:t xml:space="preserve">ер в стране регистрации. При отсутствии у юридических лиц - нерезидентов - TIN или регистрационного номера в стране регистрации в данной графе необходимо указывать три нуля. При отсутствии у физических лиц ИНН или TIN в данных графах необходимо указывать: </w:t>
      </w:r>
      <w:r>
        <w:t>для резидентов - двенадцать нулей, для нерезидентов - пять нулей.</w:t>
      </w:r>
    </w:p>
    <w:p w:rsidR="00000000" w:rsidRDefault="001B0231">
      <w:bookmarkStart w:id="54" w:name="sub_1207"/>
      <w:bookmarkEnd w:id="53"/>
      <w:r>
        <w:t xml:space="preserve">7. В </w:t>
      </w:r>
      <w:r>
        <w:rPr>
          <w:rStyle w:val="a4"/>
        </w:rPr>
        <w:t>графе 5</w:t>
      </w:r>
      <w:r>
        <w:t xml:space="preserve"> раздела 1 указывается основной государственный регистрационный номер (далее - ОГРН) юридического лица - резидента в соответствии с Един</w:t>
      </w:r>
      <w:r>
        <w:t xml:space="preserve">ым государственным реестром юридических лиц (ЕГРЮЛ) (номер состоит из тринадцати цифровых знаков). Для индивидуальных предпринимателей указывается основной государственный регистрационный номер записи о государственной регистрации </w:t>
      </w:r>
      <w:r>
        <w:lastRenderedPageBreak/>
        <w:t>индивидуального предприни</w:t>
      </w:r>
      <w:r>
        <w:t>мателя (ОГРНИП) в Едином государственном реестре индивидуальных предпринимателей (ЕГРИП) (номер состоит из пятнадцати цифровых знаков). Для нерезидентов, а также физических лиц в данной графе ставится прочерк.</w:t>
      </w:r>
    </w:p>
    <w:p w:rsidR="00000000" w:rsidRDefault="001B0231">
      <w:bookmarkStart w:id="55" w:name="sub_1208"/>
      <w:bookmarkEnd w:id="54"/>
      <w:r>
        <w:t xml:space="preserve">8. В </w:t>
      </w:r>
      <w:r>
        <w:rPr>
          <w:rStyle w:val="a4"/>
        </w:rPr>
        <w:t>гр</w:t>
      </w:r>
      <w:r>
        <w:rPr>
          <w:rStyle w:val="a4"/>
        </w:rPr>
        <w:t>афе 6</w:t>
      </w:r>
      <w:r>
        <w:t xml:space="preserve"> раздела 1 указывается адрес акционера (участника) - юридического лица в соответствии с его учредительными документами или адрес места жительства акционера (участника) - физического лица (в том числе индивидуального предпринимателя).</w:t>
      </w:r>
    </w:p>
    <w:p w:rsidR="00000000" w:rsidRDefault="001B0231">
      <w:bookmarkStart w:id="56" w:name="sub_1209"/>
      <w:bookmarkEnd w:id="55"/>
      <w:r>
        <w:t xml:space="preserve">9. В </w:t>
      </w:r>
      <w:r>
        <w:rPr>
          <w:rStyle w:val="a4"/>
        </w:rPr>
        <w:t>графе 7</w:t>
      </w:r>
      <w:r>
        <w:t xml:space="preserve"> раздела 1 указывается код страны в соответствии с Общероссийским классификатором стран мира (</w:t>
      </w:r>
      <w:r>
        <w:rPr>
          <w:rStyle w:val="a4"/>
        </w:rPr>
        <w:t>ОКСМ</w:t>
      </w:r>
      <w:r>
        <w:t>), резидентом которой является акционер (участник) страхового брокера.</w:t>
      </w:r>
    </w:p>
    <w:p w:rsidR="00000000" w:rsidRDefault="001B0231">
      <w:bookmarkStart w:id="57" w:name="sub_1210"/>
      <w:bookmarkEnd w:id="56"/>
      <w:r>
        <w:t xml:space="preserve">10. В </w:t>
      </w:r>
      <w:r>
        <w:rPr>
          <w:rStyle w:val="a4"/>
        </w:rPr>
        <w:t>графах 8 - 11</w:t>
      </w:r>
      <w:r>
        <w:t xml:space="preserve"> раздела 1 указывается доля акционеров (участников) в уставном капитале страхового брокера. Информация приводится в тысячах рублей без десятичных знаков и в процентах с точностью до двух знаков после запято</w:t>
      </w:r>
      <w:r>
        <w:t>й.</w:t>
      </w:r>
    </w:p>
    <w:p w:rsidR="00000000" w:rsidRDefault="001B0231">
      <w:bookmarkStart w:id="58" w:name="sub_1211"/>
      <w:bookmarkEnd w:id="57"/>
      <w:r>
        <w:t xml:space="preserve">11. Если доля каждого акционера (участника) в уставном капитале страхового брокера менее одного процента, то сведения о таких акционерах (участниках) отражаются совокупной суммой долей в одной строке. При этом в </w:t>
      </w:r>
      <w:r>
        <w:rPr>
          <w:rStyle w:val="a4"/>
        </w:rPr>
        <w:t>гр</w:t>
      </w:r>
      <w:r>
        <w:rPr>
          <w:rStyle w:val="a4"/>
        </w:rPr>
        <w:t>афах 2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5 - 7</w:t>
      </w:r>
      <w:r>
        <w:t xml:space="preserve"> раздела 1 ставится прочерк, в </w:t>
      </w:r>
      <w:r>
        <w:rPr>
          <w:rStyle w:val="a4"/>
        </w:rPr>
        <w:t>графе 3</w:t>
      </w:r>
      <w:r>
        <w:t xml:space="preserve"> раздела 1 указываются "Акционеры (участники), доли которых в уставном капитале менее 1%".</w:t>
      </w:r>
    </w:p>
    <w:p w:rsidR="00000000" w:rsidRDefault="001B0231">
      <w:bookmarkStart w:id="59" w:name="sub_1212"/>
      <w:bookmarkEnd w:id="58"/>
      <w:r>
        <w:t xml:space="preserve">12. В </w:t>
      </w:r>
      <w:r>
        <w:rPr>
          <w:rStyle w:val="a4"/>
        </w:rPr>
        <w:t>графе 1</w:t>
      </w:r>
      <w:r>
        <w:t xml:space="preserve"> раздела 2 указывается порядковый номер строки раздела.</w:t>
      </w:r>
    </w:p>
    <w:p w:rsidR="00000000" w:rsidRDefault="001B0231">
      <w:bookmarkStart w:id="60" w:name="sub_1213"/>
      <w:bookmarkEnd w:id="59"/>
      <w:r>
        <w:t xml:space="preserve">13. В </w:t>
      </w:r>
      <w:r>
        <w:rPr>
          <w:rStyle w:val="a4"/>
        </w:rPr>
        <w:t>графе 2</w:t>
      </w:r>
      <w:r>
        <w:t xml:space="preserve"> раздела 2 указывается полное наименование или фамилия, имя, отчество аффилированного лица.</w:t>
      </w:r>
    </w:p>
    <w:p w:rsidR="00000000" w:rsidRDefault="001B0231">
      <w:bookmarkStart w:id="61" w:name="sub_1214"/>
      <w:bookmarkEnd w:id="60"/>
      <w:r>
        <w:t xml:space="preserve">14. </w:t>
      </w:r>
      <w:r>
        <w:t xml:space="preserve">В </w:t>
      </w:r>
      <w:r>
        <w:rPr>
          <w:rStyle w:val="a4"/>
        </w:rPr>
        <w:t>графе 3</w:t>
      </w:r>
      <w:r>
        <w:t xml:space="preserve"> раздела 2 указывается идентификационный номер налогоплательщика аффилированного лица.</w:t>
      </w:r>
    </w:p>
    <w:p w:rsidR="00000000" w:rsidRDefault="001B0231">
      <w:bookmarkStart w:id="62" w:name="sub_1215"/>
      <w:bookmarkEnd w:id="61"/>
      <w:r>
        <w:t xml:space="preserve">15. В </w:t>
      </w:r>
      <w:r>
        <w:rPr>
          <w:rStyle w:val="a4"/>
        </w:rPr>
        <w:t>графе 4</w:t>
      </w:r>
      <w:r>
        <w:t xml:space="preserve"> раздела 2 указывается Основной государственный регистрационный номер (ОГРН) ил</w:t>
      </w:r>
      <w:r>
        <w:t>и Основной государственный регистрационный номер индивидуального предпринимателя (ОГРНИП) аффилированного лица.</w:t>
      </w:r>
    </w:p>
    <w:p w:rsidR="00000000" w:rsidRDefault="001B0231">
      <w:bookmarkStart w:id="63" w:name="sub_1216"/>
      <w:bookmarkEnd w:id="62"/>
      <w:r>
        <w:t xml:space="preserve">16. В </w:t>
      </w:r>
      <w:r>
        <w:rPr>
          <w:rStyle w:val="a4"/>
        </w:rPr>
        <w:t>графе 5</w:t>
      </w:r>
      <w:r>
        <w:t xml:space="preserve"> раздела 2 указывается место нахождения (адрес) юридического лица или место жительства (а</w:t>
      </w:r>
      <w:r>
        <w:t>дрес) физического лица.</w:t>
      </w:r>
    </w:p>
    <w:p w:rsidR="00000000" w:rsidRDefault="001B0231">
      <w:bookmarkStart w:id="64" w:name="sub_1217"/>
      <w:bookmarkEnd w:id="63"/>
      <w:r>
        <w:t xml:space="preserve">17. В </w:t>
      </w:r>
      <w:r>
        <w:rPr>
          <w:rStyle w:val="a4"/>
        </w:rPr>
        <w:t>графе 6</w:t>
      </w:r>
      <w:r>
        <w:t xml:space="preserve"> раздела 2 указывается в соответствии Общероссийским классификатором стран мира (</w:t>
      </w:r>
      <w:r>
        <w:rPr>
          <w:rStyle w:val="a4"/>
        </w:rPr>
        <w:t>ОКСМ</w:t>
      </w:r>
      <w:r>
        <w:t>) код страны.</w:t>
      </w:r>
    </w:p>
    <w:p w:rsidR="00000000" w:rsidRDefault="001B0231">
      <w:bookmarkStart w:id="65" w:name="sub_1218"/>
      <w:bookmarkEnd w:id="64"/>
      <w:r>
        <w:t xml:space="preserve">18. В </w:t>
      </w:r>
      <w:r>
        <w:rPr>
          <w:rStyle w:val="a4"/>
        </w:rPr>
        <w:t>графе 7</w:t>
      </w:r>
      <w:r>
        <w:t xml:space="preserve"> раздела 2 указываются следующие коды основания, в силу которого лицо является аффилированным лицом страхового брокера:</w:t>
      </w:r>
    </w:p>
    <w:p w:rsidR="00000000" w:rsidRDefault="001B0231">
      <w:bookmarkStart w:id="66" w:name="sub_181"/>
      <w:bookmarkEnd w:id="65"/>
      <w:r>
        <w:t>18.1. физические лица:</w:t>
      </w:r>
    </w:p>
    <w:bookmarkEnd w:id="66"/>
    <w:p w:rsidR="00000000" w:rsidRDefault="001B0231">
      <w:r>
        <w:t>код А1-1 - член совета директоров (наблюдательного совета) страхового</w:t>
      </w:r>
      <w:r>
        <w:t xml:space="preserve"> брокера,</w:t>
      </w:r>
    </w:p>
    <w:p w:rsidR="00000000" w:rsidRDefault="001B0231">
      <w:r>
        <w:t>код А1-2 - член коллегиального исполнительного органа страхового брокера,</w:t>
      </w:r>
    </w:p>
    <w:p w:rsidR="00000000" w:rsidRDefault="001B0231">
      <w:r>
        <w:t>код А1-3 - лицо, осуществляющее полномочия единоличного исполнительного органа страхового брокера;</w:t>
      </w:r>
    </w:p>
    <w:p w:rsidR="00000000" w:rsidRDefault="001B0231">
      <w:bookmarkStart w:id="67" w:name="sub_182"/>
      <w:r>
        <w:t>18.2. код А2 - лица, принадлежащие к той группе лиц, к которой при</w:t>
      </w:r>
      <w:r>
        <w:t>надлежит данный страховой брокер;</w:t>
      </w:r>
    </w:p>
    <w:p w:rsidR="00000000" w:rsidRDefault="001B0231">
      <w:bookmarkStart w:id="68" w:name="sub_183"/>
      <w:bookmarkEnd w:id="67"/>
      <w:r>
        <w:t>18.3. код А3 - лица, которые имеют право распоряжаться более чем 20 процентами общего количества голосов, приходящихся на голосующие акции (доли), составляющие уставный капитал страхового брокера;</w:t>
      </w:r>
    </w:p>
    <w:p w:rsidR="00000000" w:rsidRDefault="001B0231">
      <w:bookmarkStart w:id="69" w:name="sub_184"/>
      <w:bookmarkEnd w:id="68"/>
      <w:r>
        <w:t>18.4. код А4 - юридическое лицо, в котором страховой брокер имеет право распоряжаться более чем 20 процентами общего количества голосов, приходящихся на голосующие акции либо составляющие уставный (складочный) капитал вклады, доли данного юридического л</w:t>
      </w:r>
      <w:r>
        <w:t>ица.</w:t>
      </w:r>
    </w:p>
    <w:bookmarkEnd w:id="69"/>
    <w:p w:rsidR="00000000" w:rsidRDefault="001B0231">
      <w:r>
        <w:t>При наличии одновременно более одного кода оснований, указываются все коды оснований и все даты их возникновения.</w:t>
      </w:r>
    </w:p>
    <w:p w:rsidR="00000000" w:rsidRDefault="001B0231">
      <w:bookmarkStart w:id="70" w:name="sub_1219"/>
      <w:r>
        <w:t xml:space="preserve">19. В </w:t>
      </w:r>
      <w:r>
        <w:rPr>
          <w:rStyle w:val="a4"/>
        </w:rPr>
        <w:t>графе 8</w:t>
      </w:r>
      <w:r>
        <w:t xml:space="preserve"> раздела 2 указывается дата наступления основания, в силу которого лицо признается </w:t>
      </w:r>
      <w:r>
        <w:t xml:space="preserve">аффилированным, в формате дд.мм.гггг, где "дд" - день, "мм" </w:t>
      </w:r>
      <w:r>
        <w:lastRenderedPageBreak/>
        <w:t>- месяц, "гггг" - год).</w:t>
      </w:r>
    </w:p>
    <w:p w:rsidR="00000000" w:rsidRDefault="001B0231">
      <w:bookmarkStart w:id="71" w:name="sub_1220"/>
      <w:bookmarkEnd w:id="70"/>
      <w:r>
        <w:t xml:space="preserve">20. В </w:t>
      </w:r>
      <w:r>
        <w:rPr>
          <w:rStyle w:val="a4"/>
        </w:rPr>
        <w:t>графе 9</w:t>
      </w:r>
      <w:r>
        <w:t xml:space="preserve"> раздела 2 указывается доля участия аффилированного лица в уставном капитале страхового брокера.</w:t>
      </w:r>
    </w:p>
    <w:p w:rsidR="00000000" w:rsidRDefault="001B0231">
      <w:bookmarkStart w:id="72" w:name="sub_1221"/>
      <w:bookmarkEnd w:id="71"/>
      <w:r>
        <w:t xml:space="preserve">21. </w:t>
      </w:r>
      <w:r>
        <w:t xml:space="preserve">В </w:t>
      </w:r>
      <w:r>
        <w:rPr>
          <w:rStyle w:val="a4"/>
        </w:rPr>
        <w:t>графе 10</w:t>
      </w:r>
      <w:r>
        <w:t xml:space="preserve"> раздела 2 страховые брокеры, являющиеся акционерными обществами, указывают для каждого аффилированного лица долю принадлежащих ему обыкновенных акций страхового брокера в процентах с точностью до двух знаков после запят</w:t>
      </w:r>
      <w:r>
        <w:t>ой.</w:t>
      </w:r>
    </w:p>
    <w:bookmarkEnd w:id="72"/>
    <w:p w:rsidR="00000000" w:rsidRDefault="001B0231"/>
    <w:p w:rsidR="00000000" w:rsidRDefault="001B0231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2660"/>
        <w:gridCol w:w="2240"/>
        <w:gridCol w:w="2940"/>
        <w:gridCol w:w="22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  <w:bookmarkStart w:id="73" w:name="sub_1300"/>
            <w:bookmarkEnd w:id="7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Основной государственный регистрационный номер (ОГРН)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</w:t>
            </w:r>
            <w:r w:rsidRPr="001B0231">
              <w:rPr>
                <w:rFonts w:eastAsiaTheme="minorEastAsia"/>
              </w:rPr>
              <w:t xml:space="preserve"> номер в едином государственном реестре субъектов страхового дела (ЕГРССД)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r>
        <w:t>Сведения</w:t>
      </w:r>
      <w:r>
        <w:br/>
        <w:t>о деятельности страхового брокера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за январь - ______ 20__ г.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Полное наименование организации / фамилия, имя, отчество (по</w:t>
      </w:r>
      <w:r>
        <w:rPr>
          <w:sz w:val="22"/>
          <w:szCs w:val="22"/>
        </w:rPr>
        <w:t>следнее - при наличии) - индивидуального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предпринимателя ____________________________________________________________________________________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_____________________________________________________________________________________</w:t>
      </w:r>
    </w:p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80"/>
        <w:gridCol w:w="36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0420103 Квартальная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тыс. руб.</w:t>
            </w:r>
          </w:p>
        </w:tc>
      </w:tr>
    </w:tbl>
    <w:p w:rsidR="00000000" w:rsidRDefault="001B0231"/>
    <w:p w:rsidR="00000000" w:rsidRDefault="001B0231">
      <w:pPr>
        <w:pStyle w:val="1"/>
      </w:pPr>
      <w:bookmarkStart w:id="74" w:name="sub_301"/>
      <w:r>
        <w:t>Раздел 1. Деятельность страхового брокера по заключению, сопровождению, изменению, расторжению и исполнению договоров страхования, сострахования</w:t>
      </w:r>
    </w:p>
    <w:bookmarkEnd w:id="74"/>
    <w:p w:rsidR="00000000" w:rsidRDefault="001B0231"/>
    <w:p w:rsidR="00000000" w:rsidRDefault="001B0231">
      <w:pPr>
        <w:pStyle w:val="1"/>
      </w:pPr>
      <w:bookmarkStart w:id="75" w:name="sub_3011"/>
      <w:r>
        <w:t>Под</w:t>
      </w:r>
      <w:r>
        <w:t xml:space="preserve">раздел 1.1. Страховые премии по договорам страхования, сострахования, заключенным при участии страхового брокера, количество договоров страхования, сострахования, заключенных при его участии, вознаграждение страхового брокера за заключение, сопровождение, </w:t>
      </w:r>
      <w:r>
        <w:t>изменение, расторжение и исполнение договоров страхования, сострахования</w:t>
      </w:r>
    </w:p>
    <w:bookmarkEnd w:id="75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980"/>
        <w:gridCol w:w="840"/>
        <w:gridCol w:w="980"/>
        <w:gridCol w:w="1120"/>
        <w:gridCol w:w="840"/>
        <w:gridCol w:w="980"/>
        <w:gridCol w:w="1120"/>
        <w:gridCol w:w="840"/>
        <w:gridCol w:w="980"/>
        <w:gridCol w:w="1120"/>
        <w:gridCol w:w="140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76" w:name="sub_311"/>
            <w:r w:rsidRPr="001B0231">
              <w:rPr>
                <w:rFonts w:eastAsiaTheme="minorEastAsia"/>
              </w:rPr>
              <w:t>Наименование показателя</w:t>
            </w:r>
            <w:bookmarkEnd w:id="76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строки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Страховые премии по договорам </w:t>
            </w:r>
            <w:r w:rsidRPr="001B0231">
              <w:rPr>
                <w:rFonts w:eastAsiaTheme="minorEastAsia"/>
              </w:rPr>
              <w:lastRenderedPageBreak/>
              <w:t>страхования, сострахования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 xml:space="preserve">Количество договоров страхования, </w:t>
            </w:r>
            <w:r w:rsidRPr="001B0231">
              <w:rPr>
                <w:rFonts w:eastAsiaTheme="minorEastAsia"/>
              </w:rPr>
              <w:lastRenderedPageBreak/>
              <w:t>сострахования, заключенных при уча</w:t>
            </w:r>
            <w:r w:rsidRPr="001B0231">
              <w:rPr>
                <w:rFonts w:eastAsiaTheme="minorEastAsia"/>
              </w:rPr>
              <w:t>стии страхового брокера, ед.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 xml:space="preserve">Размер вознаграждения за заключение, сопровождение, </w:t>
            </w:r>
            <w:r w:rsidRPr="001B0231">
              <w:rPr>
                <w:rFonts w:eastAsiaTheme="minorEastAsia"/>
              </w:rPr>
              <w:lastRenderedPageBreak/>
              <w:t>изменение, расторжение и исполнение договоров страхования, сострахования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числе, по которым страхователи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числе, по которым страхователи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страхователей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страховых организаций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физические 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юридические лица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физические 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юридические лица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юридических лиц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Добровольное и обязательное страхование (кроме обязательного медицинского страхования)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I. Добровольное страхование Страхование жизни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случай смерти, дожития до определенного возраста или срока либо наступления иного события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пенсионное 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иное, чем страхование жизни,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личное страхование (кроме </w:t>
            </w:r>
            <w:r w:rsidRPr="001B0231">
              <w:rPr>
                <w:rFonts w:eastAsiaTheme="minorEastAsia"/>
              </w:rPr>
              <w:lastRenderedPageBreak/>
              <w:t>страхования жизни)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несчастных случаев и болезней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медицинское 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имущественное страхование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имущества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наземного транспорта (кроме средств железнодорожного транспорта)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воздушного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водного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сельскохозяйственное страхование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из него: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страхование, осуществляемое с государственной поддержкой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прочего имущества юридических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прочего имущества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гражданской ответственности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автотранспортных средств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из него: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страхование, осуществляемое в рамках международной системы страхования "Зеленая карта"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владельцев средств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воздушного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водного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организаций, эксплуатирующих опасные объекты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вследствие недостатков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третьим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неисполнение или ненадлежащее исполнение обязательств по договору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предпринимательских рисков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финансовых рисков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II. Обязательное страхование (кроме обязательного медицинского страхования)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Обязательное личное страхование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77" w:name="sub_180"/>
            <w:r w:rsidRPr="001B0231">
              <w:rPr>
                <w:rFonts w:eastAsiaTheme="minorEastAsia"/>
              </w:rPr>
              <w:t>180</w:t>
            </w:r>
            <w:bookmarkEnd w:id="7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жизни и здоровья пациента, участвующего в клинических исследованиях лекарственного препарата для медицинского </w:t>
            </w:r>
            <w:r w:rsidRPr="001B0231">
              <w:rPr>
                <w:rFonts w:eastAsiaTheme="minorEastAsia"/>
              </w:rPr>
              <w:lastRenderedPageBreak/>
              <w:t>применения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183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государственное личное страхование работников налоговых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государственное страхование жизни и здоровья военнослужащих и приравненных к ним в обязательном государственном страховании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личного страхования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Обязательное страхование гражданской ответственности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транспортных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владельца опасного объекта за причинение вреда в результате аварии на опасном объекте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перевозчика за причинение вреда жизни, здоровью, имуществу пассажиров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страхования гражданской ответственности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Иные виды обязательного страхования, не отраженные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строкам 180 - 199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B0231">
      <w:pPr>
        <w:pStyle w:val="1"/>
      </w:pPr>
      <w:bookmarkStart w:id="78" w:name="sub_3012"/>
      <w:r>
        <w:lastRenderedPageBreak/>
        <w:t>Подраздел 1.2. Страховые премии по договорам страхования, сострахования, заключенным при участии страхового брокера, вознаграждение страхового брокера за заключенные при его участии договоры страхования, сострахования, движение денежных средств</w:t>
      </w:r>
    </w:p>
    <w:bookmarkEnd w:id="78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1"/>
        <w:gridCol w:w="519"/>
        <w:gridCol w:w="502"/>
        <w:gridCol w:w="58"/>
        <w:gridCol w:w="373"/>
        <w:gridCol w:w="373"/>
        <w:gridCol w:w="217"/>
        <w:gridCol w:w="157"/>
        <w:gridCol w:w="420"/>
        <w:gridCol w:w="420"/>
        <w:gridCol w:w="24"/>
        <w:gridCol w:w="466"/>
        <w:gridCol w:w="490"/>
        <w:gridCol w:w="65"/>
        <w:gridCol w:w="262"/>
        <w:gridCol w:w="327"/>
        <w:gridCol w:w="327"/>
        <w:gridCol w:w="105"/>
        <w:gridCol w:w="466"/>
        <w:gridCol w:w="555"/>
        <w:gridCol w:w="1021"/>
        <w:gridCol w:w="1021"/>
        <w:gridCol w:w="47"/>
        <w:gridCol w:w="440"/>
        <w:gridCol w:w="534"/>
        <w:gridCol w:w="118"/>
        <w:gridCol w:w="475"/>
        <w:gridCol w:w="428"/>
        <w:gridCol w:w="1021"/>
        <w:gridCol w:w="312"/>
        <w:gridCol w:w="546"/>
        <w:gridCol w:w="163"/>
        <w:gridCol w:w="383"/>
        <w:gridCol w:w="236"/>
        <w:gridCol w:w="402"/>
        <w:gridCol w:w="474"/>
        <w:gridCol w:w="547"/>
        <w:gridCol w:w="545"/>
        <w:gridCol w:w="476"/>
        <w:gridCol w:w="70"/>
        <w:gridCol w:w="546"/>
        <w:gridCol w:w="405"/>
        <w:gridCol w:w="687"/>
        <w:gridCol w:w="334"/>
        <w:gridCol w:w="212"/>
        <w:gridCol w:w="546"/>
        <w:gridCol w:w="263"/>
        <w:gridCol w:w="829"/>
        <w:gridCol w:w="192"/>
        <w:gridCol w:w="354"/>
        <w:gridCol w:w="546"/>
        <w:gridCol w:w="121"/>
        <w:gridCol w:w="971"/>
        <w:gridCol w:w="50"/>
        <w:gridCol w:w="1021"/>
        <w:gridCol w:w="21"/>
        <w:gridCol w:w="546"/>
        <w:gridCol w:w="454"/>
        <w:gridCol w:w="92"/>
        <w:gridCol w:w="929"/>
        <w:gridCol w:w="163"/>
        <w:gridCol w:w="858"/>
        <w:gridCol w:w="690"/>
        <w:gridCol w:w="331"/>
        <w:gridCol w:w="761"/>
        <w:gridCol w:w="260"/>
        <w:gridCol w:w="832"/>
        <w:gridCol w:w="189"/>
        <w:gridCol w:w="267"/>
        <w:gridCol w:w="636"/>
        <w:gridCol w:w="118"/>
        <w:gridCol w:w="410"/>
        <w:gridCol w:w="128"/>
        <w:gridCol w:w="128"/>
        <w:gridCol w:w="128"/>
        <w:gridCol w:w="128"/>
        <w:gridCol w:w="99"/>
        <w:gridCol w:w="29"/>
      </w:tblGrid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59"/>
          <w:wAfter w:w="25444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79" w:name="sub_320"/>
            <w:r w:rsidRPr="001B0231">
              <w:rPr>
                <w:rFonts w:eastAsiaTheme="minorEastAsia"/>
              </w:rPr>
              <w:t>Номер строки</w:t>
            </w:r>
            <w:bookmarkEnd w:id="79"/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 страховой организации по ЕГРССД / TIN страховой организации - нерезидента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 страховой организации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 страховой организации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Страховые премии по договорам страхования, сострахования - всего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Добровольное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51"/>
          <w:wAfter w:w="22224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жизни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иное, чем страхование жизни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44"/>
          <w:wAfter w:w="19984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личное страхование (кроме страхования жизни)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имущественное страхование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имущества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гражданской ответственности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предпринимательских рисков</w:t>
            </w:r>
          </w:p>
        </w:tc>
        <w:tc>
          <w:tcPr>
            <w:tcW w:w="2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финан</w:t>
            </w:r>
            <w:r w:rsidRPr="001B0231">
              <w:rPr>
                <w:rFonts w:eastAsiaTheme="minorEastAsia"/>
              </w:rPr>
              <w:lastRenderedPageBreak/>
              <w:t>совых рисков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2"/>
          <w:wAfter w:w="12" w:type="dxa"/>
        </w:trPr>
        <w:tc>
          <w:tcPr>
            <w:tcW w:w="10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случай смерти, дожития до определенного возраста или срока либо наступления иного события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пенсионное страхование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несчастных случаев и болезней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медицинское страхование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наземного транспорта (кроме средств железнодорожного транспорта)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железнодорожного транспорта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воздушного транспорта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водного транспорта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грузов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Сельскохозяйственное страхование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юридических лиц (прочее)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граждан (прочее)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</w:t>
            </w:r>
            <w:r w:rsidRPr="001B0231">
              <w:rPr>
                <w:rFonts w:eastAsiaTheme="minorEastAsia"/>
              </w:rPr>
              <w:t>ев автотранспортных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железнодорожного транспорта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воздушного транспорта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водного транспорта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организаций, эксплуатирующих опасные объекты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вследствие недостатков товаров, работ</w:t>
            </w:r>
            <w:r w:rsidRPr="001B0231">
              <w:rPr>
                <w:rFonts w:eastAsiaTheme="minorEastAsia"/>
              </w:rPr>
              <w:t>, услуг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третьим лицам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неисполнение или ненадлежащее исполнение обязательств по договору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в т.ч. </w:t>
            </w:r>
            <w:r w:rsidRPr="001B0231">
              <w:rPr>
                <w:rFonts w:eastAsiaTheme="minorEastAsia"/>
              </w:rPr>
              <w:lastRenderedPageBreak/>
              <w:t>страхование, осуществляемое с государственной поддержкой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из него </w:t>
            </w:r>
            <w:r w:rsidRPr="001B0231">
              <w:rPr>
                <w:rFonts w:eastAsiaTheme="minorEastAsia"/>
              </w:rPr>
              <w:lastRenderedPageBreak/>
              <w:t>страхование, осуществляемое в рамках международной системы страхования "Зелёная карта"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30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31</w:t>
            </w: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400"/>
        <w:gridCol w:w="1260"/>
        <w:gridCol w:w="1120"/>
        <w:gridCol w:w="1260"/>
        <w:gridCol w:w="1960"/>
        <w:gridCol w:w="1540"/>
        <w:gridCol w:w="2100"/>
        <w:gridCol w:w="1120"/>
        <w:gridCol w:w="1120"/>
        <w:gridCol w:w="1540"/>
        <w:gridCol w:w="1540"/>
        <w:gridCol w:w="1260"/>
        <w:gridCol w:w="1260"/>
        <w:gridCol w:w="1120"/>
        <w:gridCol w:w="1400"/>
        <w:gridCol w:w="1120"/>
        <w:gridCol w:w="1260"/>
        <w:gridCol w:w="1540"/>
        <w:gridCol w:w="1120"/>
        <w:gridCol w:w="236"/>
        <w:gridCol w:w="904"/>
        <w:gridCol w:w="1260"/>
        <w:gridCol w:w="1540"/>
        <w:gridCol w:w="236"/>
      </w:tblGrid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4"/>
          <w:wAfter w:w="392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80" w:name="sub_330"/>
            <w:r w:rsidRPr="001B0231">
              <w:rPr>
                <w:rFonts w:eastAsiaTheme="minorEastAsia"/>
              </w:rPr>
              <w:t>Номер строки</w:t>
            </w:r>
            <w:bookmarkEnd w:id="80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 страховой организации по ЕГРССД / TIN страховой организации - нерезидента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 страховой организации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 страховой организации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Обязательное (кроме обязательного медицинского страхования)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Вознаграждение страхового брокера, полученное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Денежные средства страхователей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Денежные средства страховых организаций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4"/>
          <w:wAfter w:w="3920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личное страхование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гражданской ответственности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иные виды обязательного страхования, не отраженные в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графах 32 - 39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жизни и здоровья пациента, участвующего в клинических исследованиях лекарственного препарата для медицинского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государственное личное страхование работников налоговых органов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государственное страхование жизни и здоровья военнослужащих и приравненных к ним в обязательном государственном страховании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личного страхования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перевозчика за причинение вреда жизни, здоровью, иму</w:t>
            </w:r>
            <w:r w:rsidRPr="001B0231">
              <w:rPr>
                <w:rFonts w:eastAsiaTheme="minorEastAsia"/>
              </w:rPr>
              <w:t>ществу пассажиров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владельца опасного объекта за причинение вреда в результате аварии на опасном объекте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страхования гражданской ответственности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страхователя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страховой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поступило </w:t>
            </w:r>
            <w:r w:rsidRPr="001B0231">
              <w:rPr>
                <w:rFonts w:eastAsiaTheme="minorEastAsia"/>
              </w:rPr>
              <w:t>за отчетный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перечислено страховой организации или возвращено страхователям за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конец отчетного периода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поступило за отчетный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перечислено страхователям или возвращено страховой орга</w:t>
            </w:r>
            <w:r w:rsidRPr="001B0231">
              <w:rPr>
                <w:rFonts w:eastAsiaTheme="minorEastAsia"/>
              </w:rPr>
              <w:t>низации за отчетный период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конец отчетного периода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49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50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B0231">
      <w:pPr>
        <w:pStyle w:val="1"/>
      </w:pPr>
      <w:bookmarkStart w:id="81" w:name="sub_302"/>
      <w:r>
        <w:t>Раздел 2. Деятельность страхового брокера по заключению, сопровождению, изменению, расторжению и исполнению договоров перестрахования</w:t>
      </w:r>
    </w:p>
    <w:bookmarkEnd w:id="81"/>
    <w:p w:rsidR="00000000" w:rsidRDefault="001B0231"/>
    <w:p w:rsidR="00000000" w:rsidRDefault="001B0231">
      <w:pPr>
        <w:pStyle w:val="1"/>
      </w:pPr>
      <w:bookmarkStart w:id="82" w:name="sub_3021"/>
      <w:r>
        <w:t xml:space="preserve">Подраздел 2.1. Страховые премии по договорам перестрахования, заключенным при участии страхового брокера, </w:t>
      </w:r>
      <w:r>
        <w:t>количество договоров перестрахования, заключенных при его участии, вознаграждение страхового брокера за заключение, сопровождение, изменение, расторжение и исполнение договоров перестрахования</w:t>
      </w:r>
    </w:p>
    <w:bookmarkEnd w:id="82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840"/>
        <w:gridCol w:w="980"/>
        <w:gridCol w:w="980"/>
        <w:gridCol w:w="980"/>
        <w:gridCol w:w="980"/>
        <w:gridCol w:w="840"/>
        <w:gridCol w:w="980"/>
        <w:gridCol w:w="980"/>
        <w:gridCol w:w="980"/>
        <w:gridCol w:w="980"/>
        <w:gridCol w:w="840"/>
        <w:gridCol w:w="980"/>
        <w:gridCol w:w="98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83" w:name="sub_340"/>
            <w:r w:rsidRPr="001B0231">
              <w:rPr>
                <w:rFonts w:eastAsiaTheme="minorEastAsia"/>
              </w:rPr>
              <w:t>Наименование показателя</w:t>
            </w:r>
            <w:bookmarkEnd w:id="83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строки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</w:t>
            </w:r>
            <w:r w:rsidRPr="001B0231">
              <w:rPr>
                <w:rFonts w:eastAsiaTheme="minorEastAsia"/>
              </w:rPr>
              <w:t>овые премии по договорам перестрахования, заключенным при участии страхового брокера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Количество заключенных при участии страхового брокера договоров перестрахования, ед.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Размер вознаграждения за заключение, сопровождение, изменение, расторжение и исполнени</w:t>
            </w:r>
            <w:r w:rsidRPr="001B0231">
              <w:rPr>
                <w:rFonts w:eastAsiaTheme="minorEastAsia"/>
              </w:rPr>
              <w:t>е договоров перестрахования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 по формам перестрахования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 по формам перестрахования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т.ч. от перестрахователей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т.ч. от перестраховщиков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факультативное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облигаторное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факультативно-облигаторное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облигаторно-факультативное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факультативное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облигаторное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факультативно-облигаторное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облигаторно-факультативное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Добровольное и обязательное страхование (кроме обязательного медицинского страхования)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I. Добровольное страхование Страхование жизни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случай смерти, дожития до определенного возраста или срока либо наступления иного события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пенсионное 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иное, чем страхование жизни,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личное страхование (кроме страхования жизни)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несчастных случаев и болезней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медицинское 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имущественное страхование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имущества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наземного транспорта (кроме средств железнодорожного транспорта)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воздушного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водного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сельскохозяйственное страхование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из него: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страхование, осуществляемое с государственной поддержкой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прочего имущества юридических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прочего имущества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гражданской ответственности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автотранспортных средств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из него: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страхование, осуществляемое в рамках международной системы страхования "Зеленая карта"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воздушного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водного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организаций, эксплуатирующих опасные объекты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вследствие недостатков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третьим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неисполнение или ненадлежащее исполнение обязательств по договору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предпринимательских рисков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финансовых рисков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II. Обязательное страхование (кроме обязательного медицинского страхования)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Обязательное личное страхование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84" w:name="sub_1080"/>
            <w:r w:rsidRPr="001B0231">
              <w:rPr>
                <w:rFonts w:eastAsiaTheme="minorEastAsia"/>
              </w:rPr>
              <w:t>180</w:t>
            </w:r>
            <w:bookmarkEnd w:id="8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жизни и здоровья пациента, участвующего в клинических исследованиях лекарственного препарата для медицинского применения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государственное личное страхование работников налоговых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государственное страхование жизни и здоровья военнослужащих и приравненных к ним в обязательном государственном страховании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личного страхования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Обязательное страхование гражданской ответственности -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числе: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транспортных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владельца опасного объекта за причинение вреда в результате аварии на опасном объекте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перевозчика за причинение вреда жизни, здоровью, имуществу пассажиров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страхования гражданской ответственности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Иные виды обязательного страхования, не отраженные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строкам 180 - 199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B0231">
      <w:pPr>
        <w:pStyle w:val="1"/>
      </w:pPr>
      <w:bookmarkStart w:id="85" w:name="sub_3022"/>
      <w:r>
        <w:t>По</w:t>
      </w:r>
      <w:r>
        <w:t>драздел 2.2. Страховые премии по договорам перестрахования, заключенным при участии страхового брокера, вознаграждение страхового брокера за заключенные при его участии договоры перестрахования, движение денежных средств за отчетный период</w:t>
      </w:r>
    </w:p>
    <w:bookmarkEnd w:id="85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390"/>
        <w:gridCol w:w="100"/>
        <w:gridCol w:w="780"/>
        <w:gridCol w:w="880"/>
        <w:gridCol w:w="243"/>
        <w:gridCol w:w="327"/>
        <w:gridCol w:w="310"/>
        <w:gridCol w:w="17"/>
        <w:gridCol w:w="327"/>
        <w:gridCol w:w="536"/>
        <w:gridCol w:w="880"/>
        <w:gridCol w:w="170"/>
        <w:gridCol w:w="394"/>
        <w:gridCol w:w="316"/>
        <w:gridCol w:w="270"/>
        <w:gridCol w:w="490"/>
        <w:gridCol w:w="120"/>
        <w:gridCol w:w="370"/>
        <w:gridCol w:w="490"/>
        <w:gridCol w:w="20"/>
        <w:gridCol w:w="470"/>
        <w:gridCol w:w="410"/>
        <w:gridCol w:w="45"/>
        <w:gridCol w:w="455"/>
        <w:gridCol w:w="380"/>
        <w:gridCol w:w="110"/>
        <w:gridCol w:w="490"/>
        <w:gridCol w:w="2"/>
        <w:gridCol w:w="278"/>
        <w:gridCol w:w="880"/>
        <w:gridCol w:w="518"/>
        <w:gridCol w:w="2"/>
        <w:gridCol w:w="360"/>
        <w:gridCol w:w="571"/>
        <w:gridCol w:w="49"/>
        <w:gridCol w:w="260"/>
        <w:gridCol w:w="230"/>
        <w:gridCol w:w="490"/>
        <w:gridCol w:w="160"/>
        <w:gridCol w:w="170"/>
        <w:gridCol w:w="1"/>
        <w:gridCol w:w="709"/>
        <w:gridCol w:w="594"/>
        <w:gridCol w:w="286"/>
        <w:gridCol w:w="880"/>
        <w:gridCol w:w="137"/>
        <w:gridCol w:w="3"/>
        <w:gridCol w:w="740"/>
        <w:gridCol w:w="191"/>
        <w:gridCol w:w="1"/>
        <w:gridCol w:w="688"/>
        <w:gridCol w:w="243"/>
        <w:gridCol w:w="98"/>
        <w:gridCol w:w="539"/>
        <w:gridCol w:w="294"/>
        <w:gridCol w:w="1"/>
        <w:gridCol w:w="585"/>
        <w:gridCol w:w="346"/>
        <w:gridCol w:w="534"/>
        <w:gridCol w:w="397"/>
        <w:gridCol w:w="483"/>
        <w:gridCol w:w="448"/>
        <w:gridCol w:w="432"/>
        <w:gridCol w:w="499"/>
        <w:gridCol w:w="381"/>
        <w:gridCol w:w="550"/>
        <w:gridCol w:w="330"/>
        <w:gridCol w:w="601"/>
        <w:gridCol w:w="279"/>
        <w:gridCol w:w="652"/>
        <w:gridCol w:w="228"/>
        <w:gridCol w:w="703"/>
        <w:gridCol w:w="1"/>
        <w:gridCol w:w="176"/>
        <w:gridCol w:w="60"/>
        <w:gridCol w:w="715"/>
        <w:gridCol w:w="105"/>
        <w:gridCol w:w="826"/>
        <w:gridCol w:w="54"/>
        <w:gridCol w:w="877"/>
        <w:gridCol w:w="3"/>
        <w:gridCol w:w="880"/>
        <w:gridCol w:w="48"/>
        <w:gridCol w:w="448"/>
        <w:gridCol w:w="128"/>
        <w:gridCol w:w="128"/>
        <w:gridCol w:w="128"/>
      </w:tblGrid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47"/>
          <w:wAfter w:w="19678" w:type="dxa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86" w:name="sub_350"/>
            <w:r w:rsidRPr="001B0231">
              <w:rPr>
                <w:rFonts w:eastAsiaTheme="minorEastAsia"/>
              </w:rPr>
              <w:t>Номер строки</w:t>
            </w:r>
            <w:bookmarkEnd w:id="86"/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Перестрахователь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Перестраховщик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Реквизиты договора перестрахования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перестрахования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Страховые премии по договору перестрахования - всего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Добровольное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37"/>
          <w:wAfter w:w="16738" w:type="dxa"/>
        </w:trPr>
        <w:tc>
          <w:tcPr>
            <w:tcW w:w="9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жизни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иное, чем страхование жизни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31"/>
          <w:wAfter w:w="14778" w:type="dxa"/>
        </w:trPr>
        <w:tc>
          <w:tcPr>
            <w:tcW w:w="9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личное страхование (кроме страхования жизни)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имущественное страхование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12"/>
          <w:wAfter w:w="6798" w:type="dxa"/>
        </w:trPr>
        <w:tc>
          <w:tcPr>
            <w:tcW w:w="9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9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имущества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гражданской ответственности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номер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</w:t>
            </w: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случай смерти, дожития до определенного возраста или срока либо наступления иного события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 условием периодич</w:t>
            </w:r>
            <w:r w:rsidRPr="001B0231">
              <w:rPr>
                <w:rFonts w:eastAsiaTheme="minorEastAsia"/>
              </w:rPr>
              <w:t>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пенсионное страхование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несчастных случаев и болезней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медицинское страхование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наземного транспорта (кроме средств железнодорожного тран</w:t>
            </w:r>
            <w:r w:rsidRPr="001B0231">
              <w:rPr>
                <w:rFonts w:eastAsiaTheme="minorEastAsia"/>
              </w:rPr>
              <w:t>спорта)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железнодорожного транспорта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воздушного транспорта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средств водного транспорта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грузов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сельскохозяйственное страхование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юридических лиц (прочее)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граждан (прочее)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автотранспортных средств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железнодорожного т</w:t>
            </w:r>
            <w:r w:rsidRPr="001B0231">
              <w:rPr>
                <w:rFonts w:eastAsiaTheme="minorEastAsia"/>
              </w:rPr>
              <w:t>ранспорта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воздушного транспорта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средств водного транспорта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организаций, эксплуатирующих опасные объекты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вследствие недостатков товаров, работ, услуг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причинение вреда третьим лицам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неисполнение или ненадлежащее исполнение обязательств по договору</w:t>
            </w: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c>
          <w:tcPr>
            <w:tcW w:w="8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из него страхование, осуществляемое с государственной поддержкой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из него страхование, осуществляемое в рамках международной системы страхования "Зелёная карта"</w:t>
            </w: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19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35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36</w:t>
            </w: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W w:w="0" w:type="nil"/>
          <w:tblInd w:w="0" w:type="nil"/>
          <w:tblCellMar>
            <w:top w:w="0" w:type="dxa"/>
            <w:bottom w:w="0" w:type="dxa"/>
          </w:tblCellMar>
        </w:tblPrEx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20"/>
        <w:gridCol w:w="940"/>
        <w:gridCol w:w="40"/>
        <w:gridCol w:w="920"/>
        <w:gridCol w:w="60"/>
        <w:gridCol w:w="900"/>
        <w:gridCol w:w="80"/>
        <w:gridCol w:w="840"/>
        <w:gridCol w:w="40"/>
        <w:gridCol w:w="940"/>
        <w:gridCol w:w="20"/>
        <w:gridCol w:w="960"/>
        <w:gridCol w:w="960"/>
        <w:gridCol w:w="20"/>
        <w:gridCol w:w="840"/>
        <w:gridCol w:w="100"/>
        <w:gridCol w:w="960"/>
        <w:gridCol w:w="620"/>
        <w:gridCol w:w="340"/>
        <w:gridCol w:w="640"/>
        <w:gridCol w:w="320"/>
        <w:gridCol w:w="960"/>
        <w:gridCol w:w="540"/>
        <w:gridCol w:w="420"/>
        <w:gridCol w:w="960"/>
        <w:gridCol w:w="960"/>
        <w:gridCol w:w="960"/>
        <w:gridCol w:w="960"/>
        <w:gridCol w:w="360"/>
        <w:gridCol w:w="600"/>
        <w:gridCol w:w="960"/>
        <w:gridCol w:w="960"/>
        <w:gridCol w:w="960"/>
        <w:gridCol w:w="580"/>
        <w:gridCol w:w="380"/>
        <w:gridCol w:w="600"/>
        <w:gridCol w:w="360"/>
        <w:gridCol w:w="960"/>
        <w:gridCol w:w="640"/>
        <w:gridCol w:w="320"/>
        <w:gridCol w:w="960"/>
        <w:gridCol w:w="960"/>
        <w:gridCol w:w="960"/>
        <w:gridCol w:w="580"/>
        <w:gridCol w:w="236"/>
        <w:gridCol w:w="164"/>
        <w:gridCol w:w="960"/>
        <w:gridCol w:w="960"/>
        <w:gridCol w:w="940"/>
      </w:tblGrid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4"/>
          <w:wAfter w:w="3044" w:type="dxa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Перестрахователь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87" w:name="sub_360"/>
            <w:r w:rsidRPr="001B0231">
              <w:rPr>
                <w:rFonts w:eastAsiaTheme="minorEastAsia"/>
              </w:rPr>
              <w:t>Перестраховщик</w:t>
            </w:r>
            <w:bookmarkEnd w:id="87"/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Реквизиты договора перестрахования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перестрахования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Добровольное</w:t>
            </w:r>
          </w:p>
        </w:tc>
        <w:tc>
          <w:tcPr>
            <w:tcW w:w="9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Обязательное (кроме обязательного медицинского страхования)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Вознаграждение страхового брокера, полученное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Денежные средства перестрахователя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Денежные средства перестраховщика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4"/>
          <w:wAfter w:w="3044" w:type="dxa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полное наименование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иное, чем страхование жизни</w:t>
            </w:r>
          </w:p>
        </w:tc>
        <w:tc>
          <w:tcPr>
            <w:tcW w:w="4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личное страхование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гражданской ответственности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страхования, не отраженные в графах 39 - 46</w:t>
            </w: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rPr>
          <w:gridAfter w:val="4"/>
          <w:wAfter w:w="3044" w:type="dxa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имущественное страхование</w:t>
            </w:r>
          </w:p>
        </w:tc>
        <w:tc>
          <w:tcPr>
            <w:tcW w:w="4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номер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предпринимательских рисков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страхование финансовых рисков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жизни и здоровья пациента, участвующего в клинических исследованиях лекарственного препарата для медицинского применения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государственное личное страхование работников налоговых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государственное страхование жизни и здоровья военнослужащих и приравненных к ним в обязательном государственном страховании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личного страхования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владельцев транспорт</w:t>
            </w:r>
            <w:r w:rsidRPr="001B0231">
              <w:rPr>
                <w:rFonts w:eastAsiaTheme="minorEastAsia"/>
              </w:rPr>
              <w:t>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перевозчика за причинение вреда жизни, здоровью, имуществу пассажиров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владельца опасного объекта за причинение вреда в результате аварии на опасном объекте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иные виды обязательного страхования гражданской ответственности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от перестрахователя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от </w:t>
            </w:r>
            <w:r w:rsidRPr="001B0231">
              <w:rPr>
                <w:rFonts w:eastAsiaTheme="minorEastAsia"/>
              </w:rPr>
              <w:t>перестраховщика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начало отчетного периода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поступило за отчетный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перечислено перестраховщику или возвращено перестрахователю за отчетный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конец отчетного периода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начало отчетного периода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поступило за отчетный</w:t>
            </w:r>
            <w:r w:rsidRPr="001B0231">
              <w:rPr>
                <w:rFonts w:eastAsiaTheme="minorEastAsia"/>
              </w:rPr>
              <w:t xml:space="preserve">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перечислено перестрахователю или возвращено перестраховщику за отчетный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остаток на конец отчетного периода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57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B0231">
      <w:pPr>
        <w:pStyle w:val="1"/>
      </w:pPr>
      <w:bookmarkStart w:id="88" w:name="sub_303"/>
      <w:r>
        <w:t>Раздел 3. Размер вознаграждения страхового брокера за осуществление консультационной деятельности и иной связанной с оказанием услуг по страхованию деятельности</w:t>
      </w:r>
    </w:p>
    <w:bookmarkEnd w:id="88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980"/>
        <w:gridCol w:w="126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 за отчетный период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Вознаграждение, полученное за осуществление консультационной деятельности,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Вознаграждение, полученное за осуществление иной связанной с оказанием услуг по страхованию деятельности,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bookmarkStart w:id="89" w:name="sub_304"/>
      <w:r>
        <w:t>Раздел 4. Информация об операциях, подлежащих обязательному контролю, сообщения о которых приняты Федеральной службой по финансовому мониторингу</w:t>
      </w:r>
    </w:p>
    <w:bookmarkEnd w:id="89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980"/>
        <w:gridCol w:w="15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строки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Значение показателя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Количество операций, подлежащих обязательному контролю, сообщения о которых приняты Федеральной службой по финансовому мониторингу, 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 составление отчетности                _____________      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(должность)         (Ф.И.О.)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      ________________________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(номер контактного телефона)    (адрес электронной почты)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страхового брокера - юридическ</w:t>
      </w:r>
      <w:r>
        <w:rPr>
          <w:sz w:val="22"/>
          <w:szCs w:val="22"/>
        </w:rPr>
        <w:t>ого лица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(страховой брокер - индивидуальный предприниматель)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   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(расшифровка подписи)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"__" ______ 20__ г.</w:t>
      </w:r>
    </w:p>
    <w:p w:rsidR="00000000" w:rsidRDefault="001B0231"/>
    <w:p w:rsidR="00000000" w:rsidRDefault="001B0231">
      <w:pPr>
        <w:pStyle w:val="1"/>
      </w:pPr>
      <w:bookmarkStart w:id="90" w:name="sub_13010"/>
      <w:r>
        <w:t>Порядок</w:t>
      </w:r>
      <w:r>
        <w:br/>
        <w:t>составлен</w:t>
      </w:r>
      <w:r>
        <w:t>ия и представления отчетности по форме 0420103 "Сведения о деятельности страхового брокера"</w:t>
      </w:r>
    </w:p>
    <w:bookmarkEnd w:id="90"/>
    <w:p w:rsidR="00000000" w:rsidRDefault="001B0231"/>
    <w:p w:rsidR="00000000" w:rsidRDefault="001B0231">
      <w:bookmarkStart w:id="91" w:name="sub_1301"/>
      <w:r>
        <w:t xml:space="preserve">1. </w:t>
      </w:r>
      <w:r>
        <w:rPr>
          <w:rStyle w:val="a4"/>
        </w:rPr>
        <w:t>Отчетность</w:t>
      </w:r>
      <w:r>
        <w:t xml:space="preserve"> по форме 0420103 "Сведения о деятельности страхового брокера" (далее - Отчет) составляется по состоянию на</w:t>
      </w:r>
      <w:r>
        <w:t xml:space="preserve"> последний календарный день отчетного периода и представляется в Банк России за первый квартал, первое полугодие, девять месяцев - не позднее 15 числа второго месяца, следующего за отчетным периодом: 15 мая, 15 августа, 15 ноября соответственно, за год - н</w:t>
      </w:r>
      <w:r>
        <w:t>е позднее 15 апреля.</w:t>
      </w:r>
    </w:p>
    <w:p w:rsidR="00000000" w:rsidRDefault="001B0231">
      <w:bookmarkStart w:id="92" w:name="sub_1302"/>
      <w:bookmarkEnd w:id="91"/>
      <w:r>
        <w:t xml:space="preserve">2. В заголовочной части </w:t>
      </w:r>
      <w:r>
        <w:rPr>
          <w:rStyle w:val="a4"/>
        </w:rPr>
        <w:t>Отчета</w:t>
      </w:r>
      <w:r>
        <w:t xml:space="preserve"> указывается: идентификационный номер налогоплательщика (ИНН), основной государственный регистрационный номер (ОГРН), основной государственный регистрационный номе</w:t>
      </w:r>
      <w:r>
        <w:t>р индивидуального предпринимателя (ОГРНИП), регистрационный номер в едином государственном реестре субъектов страхового дела (ЕГРССД); отчетный период, за который составляется Отчет; полное наименование страхового брокера - юридического лица (фамилия, имя,</w:t>
      </w:r>
      <w:r>
        <w:t xml:space="preserve"> отчество (последнее - при наличии) - страхового брокера - индивидуального предпринимателя); почтовый адрес страхового брокера.</w:t>
      </w:r>
    </w:p>
    <w:p w:rsidR="00000000" w:rsidRDefault="001B0231">
      <w:bookmarkStart w:id="93" w:name="sub_1303"/>
      <w:bookmarkEnd w:id="92"/>
      <w:r>
        <w:t xml:space="preserve">3. Страховые брокерские организации, имеющие в своем составе обособленные подразделения, составляют </w:t>
      </w:r>
      <w:r>
        <w:rPr>
          <w:rStyle w:val="a4"/>
        </w:rPr>
        <w:t>Отчет</w:t>
      </w:r>
      <w:r>
        <w:t>, включая данные по всем обособленным подразделениям.</w:t>
      </w:r>
    </w:p>
    <w:bookmarkEnd w:id="93"/>
    <w:p w:rsidR="00000000" w:rsidRDefault="001B0231">
      <w:r>
        <w:t xml:space="preserve">Используемые в </w:t>
      </w:r>
      <w:r>
        <w:rPr>
          <w:rStyle w:val="a4"/>
        </w:rPr>
        <w:t>Отчете</w:t>
      </w:r>
      <w:r>
        <w:t xml:space="preserve"> понятия "резидент" и "нерезидент" применяются в соответствии с валютным законодательством Российской Федерации.</w:t>
      </w:r>
    </w:p>
    <w:p w:rsidR="00000000" w:rsidRDefault="001B0231">
      <w:r>
        <w:t>Суммовые показа</w:t>
      </w:r>
      <w:r>
        <w:t>тели в Отчете указываются в целых тысячах рублей.</w:t>
      </w:r>
    </w:p>
    <w:p w:rsidR="00000000" w:rsidRDefault="001B0231">
      <w:bookmarkStart w:id="94" w:name="sub_1304"/>
      <w:r>
        <w:t>4. Строки и графы, где проставлен знак "х", не заполняются.</w:t>
      </w:r>
    </w:p>
    <w:p w:rsidR="00000000" w:rsidRDefault="001B0231">
      <w:bookmarkStart w:id="95" w:name="sub_1305"/>
      <w:bookmarkEnd w:id="94"/>
      <w:r>
        <w:t xml:space="preserve">5. При составлении </w:t>
      </w:r>
      <w:r>
        <w:rPr>
          <w:rStyle w:val="a4"/>
        </w:rPr>
        <w:t>Отчета</w:t>
      </w:r>
      <w:r>
        <w:t xml:space="preserve"> необходимо иметь в виду, что отражение показателей в той или иной стро</w:t>
      </w:r>
      <w:r>
        <w:t xml:space="preserve">ке (графе) разделов производится в соответствии с классификацией видов страхования, установленной </w:t>
      </w:r>
      <w:r>
        <w:rPr>
          <w:rStyle w:val="a4"/>
        </w:rPr>
        <w:t>пунктом 1 статьи 32.9</w:t>
      </w:r>
      <w:r>
        <w:t xml:space="preserve"> Закона Российской Федерации от 27 ноября 1992 года N 4015-1 "Об организации страхового дела в Ро</w:t>
      </w:r>
      <w:r>
        <w:t>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 Российской Федерации, 1998, N 1, ст. 4; 1999, N 47, ст. 5622; 2002, N 12, ст. 1093; N 18, с</w:t>
      </w:r>
      <w:r>
        <w:t>т. 1721; 2003, N 50, ст. 4855, ст. 4858; 2004, N 30, ст. 3085; 2005, N 10, ст. 760; N 30, ст. 3101, ст. 3115; 2007, N 22, ст. 2563; N 46, ст. 5552; N 49, ст. 6048; 2009, N 44, ст. 5172; 2010, N 17, ст. 1988; N 31, ст. 4195; N 49, ст. 6409; 2011, N 30, ст. </w:t>
      </w:r>
      <w:r>
        <w:t>4584; N 49, ст. 7040; 2012, N 53, ст. 7592; 2013, N 26, ст. 3207; N 30, ст. 4067; 2014, N 23, ст. 2934; N 30, ст. 4224).</w:t>
      </w:r>
    </w:p>
    <w:bookmarkEnd w:id="95"/>
    <w:p w:rsidR="00000000" w:rsidRDefault="001B0231">
      <w:r>
        <w:t xml:space="preserve">В </w:t>
      </w:r>
      <w:r>
        <w:rPr>
          <w:rStyle w:val="a4"/>
        </w:rPr>
        <w:t>Отчете</w:t>
      </w:r>
      <w:r>
        <w:t xml:space="preserve"> сведения по договорам страхования и договорам сострахования приводятся без разбивки на догов</w:t>
      </w:r>
      <w:r>
        <w:t>оры страхования и сострахования (далее - договоры страхования).</w:t>
      </w:r>
    </w:p>
    <w:p w:rsidR="00000000" w:rsidRDefault="001B0231">
      <w:r>
        <w:t xml:space="preserve">Договор страхования, предусматривающий страхование совокупности объектов и рисков личного (кроме страхования жизни) и имущественного страхования, для отражения в </w:t>
      </w:r>
      <w:r>
        <w:rPr>
          <w:rStyle w:val="a4"/>
        </w:rPr>
        <w:t>Отчете</w:t>
      </w:r>
      <w:r>
        <w:t xml:space="preserve"> разделяется на отдельные договоры, исходя из объектов и рисков, включенных в этот договор, каждый из которых принимается за единицу.</w:t>
      </w:r>
    </w:p>
    <w:p w:rsidR="00000000" w:rsidRDefault="001B0231">
      <w:r>
        <w:t>При этом по договору страхования, предусматривающему страхование совокупности объектов и рисков личного (кроме страхован</w:t>
      </w:r>
      <w:r>
        <w:t>ия жизни) и имущественного страхования, страховые премии относятся к тому или иному виду страхования пропорционально структуре тарифной ставки.</w:t>
      </w:r>
    </w:p>
    <w:p w:rsidR="00000000" w:rsidRDefault="001B0231">
      <w:r>
        <w:t>Страховые премии по договорам страхования по тому или иному виду страхования отражаются отдельно в соответствующ</w:t>
      </w:r>
      <w:r>
        <w:t xml:space="preserve">их строках (графах) разделов </w:t>
      </w:r>
      <w:r>
        <w:rPr>
          <w:rStyle w:val="a4"/>
        </w:rPr>
        <w:t>Отчета</w:t>
      </w:r>
      <w:r>
        <w:t>.</w:t>
      </w:r>
    </w:p>
    <w:p w:rsidR="00000000" w:rsidRDefault="001B0231">
      <w:r>
        <w:t>При наличии данных по строкам или графам, предназначенным для отражения данных по иным видам обязательного страхования, необходимо в пояснительной записке привести информацию по иным видам обяз</w:t>
      </w:r>
      <w:r>
        <w:t>ательного страхования с указанием реквизитов федерального закона о конкретном виде обязательного страхования.</w:t>
      </w:r>
    </w:p>
    <w:p w:rsidR="00000000" w:rsidRDefault="001B0231">
      <w:bookmarkStart w:id="96" w:name="sub_1306"/>
      <w:r>
        <w:t xml:space="preserve">6. В </w:t>
      </w:r>
      <w:r>
        <w:rPr>
          <w:rStyle w:val="a4"/>
        </w:rPr>
        <w:t>подразделе 1.1</w:t>
      </w:r>
      <w:r>
        <w:t xml:space="preserve"> раздела 1 отражается сумма страховых премий по договорам страхования, заключенным при участи</w:t>
      </w:r>
      <w:r>
        <w:t>и страхового брокера, количество договоров страхования, заключенных при его участии, а также сумма вознаграждения страхового брокера за подбор страхователя и (или) страховщика, условий страхования, оформление, заключение и сопровождение договора страховани</w:t>
      </w:r>
      <w:r>
        <w:t>я, изменение, расторжение и исполнение договоров страхования, в том числе оформление документов при урегулировании требований о страховой выплате, в отчетном периоде.</w:t>
      </w:r>
    </w:p>
    <w:bookmarkEnd w:id="96"/>
    <w:p w:rsidR="00000000" w:rsidRDefault="001B0231">
      <w:r>
        <w:t xml:space="preserve">В </w:t>
      </w:r>
      <w:r>
        <w:rPr>
          <w:rStyle w:val="a4"/>
        </w:rPr>
        <w:t>графах 3 - 5</w:t>
      </w:r>
      <w:r>
        <w:t xml:space="preserve"> указывается сумма страховых премий по договорам страхования, заключенным в отчетном периоде при участии страхового брокера. При этом должен указываться тот размер страховой премии, который был определен на момент заключения договора страхования по согласо</w:t>
      </w:r>
      <w:r>
        <w:t>ванию между страховщиком и страхователем.</w:t>
      </w:r>
    </w:p>
    <w:p w:rsidR="00000000" w:rsidRDefault="001B0231">
      <w:r>
        <w:t xml:space="preserve">В </w:t>
      </w:r>
      <w:r>
        <w:rPr>
          <w:rStyle w:val="a4"/>
        </w:rPr>
        <w:t>графах 6 - 8</w:t>
      </w:r>
      <w:r>
        <w:t xml:space="preserve"> отражаются данные о количестве заключенных при участии страхового брокера в отчетном периоде договоров страхования. При этом договор страхования, возобновленный с тем же стра</w:t>
      </w:r>
      <w:r>
        <w:t>хователем на новый срок, для целей составления Отчета признается вновь заключенным договором и отражается как заключенный договор страхования.</w:t>
      </w:r>
    </w:p>
    <w:p w:rsidR="00000000" w:rsidRDefault="001B0231">
      <w:r>
        <w:t xml:space="preserve">В </w:t>
      </w:r>
      <w:r>
        <w:rPr>
          <w:rStyle w:val="a4"/>
        </w:rPr>
        <w:t>графах 9 - 12</w:t>
      </w:r>
      <w:r>
        <w:t xml:space="preserve"> указывается сумма вознаграждения страхового брокера за заключение, измен</w:t>
      </w:r>
      <w:r>
        <w:t>ение, расторжение и исполнение договоров страхования, в отчетном периоде.</w:t>
      </w:r>
    </w:p>
    <w:p w:rsidR="00000000" w:rsidRDefault="001B0231">
      <w:r>
        <w:t>При заключении договора страхования, предусматривающего страхование совокупности объектов и рисков личного (кроме страхования жизни) и имущественного страхования, вознаграждение стра</w:t>
      </w:r>
      <w:r>
        <w:t>хового брокера относится к тому или иному виду страхования пропорционально страховой премии.</w:t>
      </w:r>
    </w:p>
    <w:p w:rsidR="00000000" w:rsidRDefault="001B0231">
      <w:bookmarkStart w:id="97" w:name="sub_1307"/>
      <w:r>
        <w:t xml:space="preserve">7. В </w:t>
      </w:r>
      <w:r>
        <w:rPr>
          <w:rStyle w:val="a4"/>
        </w:rPr>
        <w:t>подразделе 1.2</w:t>
      </w:r>
      <w:r>
        <w:t xml:space="preserve"> раздела 1 отражается сумма страховых премий по договорам страхования, заключенным при участии страхового брок</w:t>
      </w:r>
      <w:r>
        <w:t>ера, сумма вознаграждения страхового брокера за заключенные при его участии договоры страхования, а также движение денежных средств за отчетный период в разрезе каждой страховой организации.</w:t>
      </w:r>
    </w:p>
    <w:bookmarkEnd w:id="97"/>
    <w:p w:rsidR="00000000" w:rsidRDefault="001B0231">
      <w:r>
        <w:t xml:space="preserve">При этом в </w:t>
      </w:r>
      <w:r>
        <w:rPr>
          <w:rStyle w:val="a4"/>
        </w:rPr>
        <w:t>графе 2</w:t>
      </w:r>
      <w:r>
        <w:t xml:space="preserve"> указывается р</w:t>
      </w:r>
      <w:r>
        <w:t xml:space="preserve">егистрационный номер страховой организации в соответствии с единым государственным реестром субъектов страхового дела, в </w:t>
      </w:r>
      <w:r>
        <w:rPr>
          <w:rStyle w:val="a4"/>
        </w:rPr>
        <w:t>графе 3</w:t>
      </w:r>
      <w:r>
        <w:t xml:space="preserve"> указывается полное наименование страховой организации в соответствии с единым государственным реестром</w:t>
      </w:r>
      <w:r>
        <w:t xml:space="preserve"> субъектов страхового дела. Если страховая организация является нерезидентом, то в графе 2 указывается код "Tax Identification Number" или регистрационный номер в стране регистрации.</w:t>
      </w:r>
    </w:p>
    <w:p w:rsidR="00000000" w:rsidRDefault="001B0231">
      <w:r>
        <w:t xml:space="preserve">В </w:t>
      </w:r>
      <w:r>
        <w:rPr>
          <w:rStyle w:val="a4"/>
        </w:rPr>
        <w:t>графе 4</w:t>
      </w:r>
      <w:r>
        <w:t xml:space="preserve"> указывается в соответствии с Общероссийским классификатором стран мира (</w:t>
      </w:r>
      <w:r>
        <w:rPr>
          <w:rStyle w:val="a4"/>
        </w:rPr>
        <w:t>ОКСМ</w:t>
      </w:r>
      <w:r>
        <w:t>) код страны, резидентом которой является страховая организация.</w:t>
      </w:r>
    </w:p>
    <w:p w:rsidR="00000000" w:rsidRDefault="001B0231">
      <w:r>
        <w:t>В случае отсутствия в едином государственном реестре субъектов страхового дела</w:t>
      </w:r>
      <w:r>
        <w:t xml:space="preserve"> регистрационного номера страховщика, причиной которого является отзыв лицензии, то указывается регистрационный номер в соответствии с отозванной лицензией, а в </w:t>
      </w:r>
      <w:r>
        <w:rPr>
          <w:rStyle w:val="a4"/>
        </w:rPr>
        <w:t>графе</w:t>
      </w:r>
      <w:r>
        <w:t xml:space="preserve"> "Примечание" указывается, что лицензия отозвана (за исключением </w:t>
      </w:r>
      <w:r>
        <w:t>правопреемства при реорганизации). В случае правопреемства при реорганизации страховщика в графе "Примечание" указывается регистрационный номер по единому государственному реестру субъектов страхового дела и полное наименование правопреемника, к которому п</w:t>
      </w:r>
      <w:r>
        <w:t>ерешли права и обязанности реорганизованного страховщика.</w:t>
      </w:r>
    </w:p>
    <w:p w:rsidR="00000000" w:rsidRDefault="001B0231">
      <w:r>
        <w:t xml:space="preserve">В </w:t>
      </w:r>
      <w:r>
        <w:rPr>
          <w:rStyle w:val="a4"/>
        </w:rPr>
        <w:t>графах 41 - 42</w:t>
      </w:r>
      <w:r>
        <w:t xml:space="preserve"> указывается сумма вознаграждения страхового брокера по договорам об оказании услуг страхового брокера, полученная в отчетном периоде от страхователя и страх</w:t>
      </w:r>
      <w:r>
        <w:t>овой организации соответственно.</w:t>
      </w:r>
    </w:p>
    <w:p w:rsidR="00000000" w:rsidRDefault="001B0231">
      <w:r>
        <w:t xml:space="preserve">В </w:t>
      </w:r>
      <w:r>
        <w:rPr>
          <w:rStyle w:val="a4"/>
        </w:rPr>
        <w:t>графах 43 - 50</w:t>
      </w:r>
      <w:r>
        <w:t xml:space="preserve"> указывается информация о движении денежных средств страхователей и страховых организаций, полученных страховым брокером в счет оплаты страховой премии по договору страхования, а так</w:t>
      </w:r>
      <w:r>
        <w:t>же при изменении, расторжении и исполнении договора страхования.</w:t>
      </w:r>
    </w:p>
    <w:p w:rsidR="00000000" w:rsidRDefault="001B0231">
      <w:r>
        <w:t>Показатели приводятся в порядке возрастания страховых регистрационных номеров страховых организаций по ЕГРССД (для страховых организаций - резидентов) и в порядке возрастания кодов стран в со</w:t>
      </w:r>
      <w:r>
        <w:t xml:space="preserve">ответствии с </w:t>
      </w:r>
      <w:r>
        <w:rPr>
          <w:rStyle w:val="a4"/>
        </w:rPr>
        <w:t>ОКСМ</w:t>
      </w:r>
      <w:r>
        <w:t xml:space="preserve"> страховых организаций (для страховых организаций - нерезидентов).</w:t>
      </w:r>
    </w:p>
    <w:p w:rsidR="00000000" w:rsidRDefault="001B0231">
      <w:bookmarkStart w:id="98" w:name="sub_1308"/>
      <w:r>
        <w:t xml:space="preserve">8. В </w:t>
      </w:r>
      <w:r>
        <w:rPr>
          <w:rStyle w:val="a4"/>
        </w:rPr>
        <w:t>подразделе 2.1</w:t>
      </w:r>
      <w:r>
        <w:t xml:space="preserve"> раздела 2 отражается сумма страховых премий по договорам перестрахования, заключен</w:t>
      </w:r>
      <w:r>
        <w:t>ным при участии страхового брокера, количество договоров перестрахования, заключенных при его участии, а также сумма вознаграждения страхового брокера за подбор перестрахователя и (или) перестраховщика, условий перестрахования, оформление, заключение и соп</w:t>
      </w:r>
      <w:r>
        <w:t>ровождение договора перестрахования, изменение, расторжение и исполнение договоров перестрахования в том числе оформление документов при урегулировании требований о страховой выплате, в отчетном периоде.</w:t>
      </w:r>
    </w:p>
    <w:bookmarkEnd w:id="98"/>
    <w:p w:rsidR="00000000" w:rsidRDefault="001B0231">
      <w:r>
        <w:t xml:space="preserve">В </w:t>
      </w:r>
      <w:r>
        <w:rPr>
          <w:rStyle w:val="a4"/>
        </w:rPr>
        <w:t>графах 3 - 7</w:t>
      </w:r>
      <w:r>
        <w:t xml:space="preserve"> указ</w:t>
      </w:r>
      <w:r>
        <w:t>ывается сумма страховых премий по договорам перестрахования, заключенным в отчетном периоде при участии страхового брокера. При этом должен указываться тот размер страховой премии, который был определен на момент заключения договора перестрахования по согл</w:t>
      </w:r>
      <w:r>
        <w:t>асованию между перестраховщиком и перестрахователем.</w:t>
      </w:r>
    </w:p>
    <w:p w:rsidR="00000000" w:rsidRDefault="001B0231">
      <w:r>
        <w:t xml:space="preserve">В </w:t>
      </w:r>
      <w:r>
        <w:rPr>
          <w:rStyle w:val="a4"/>
        </w:rPr>
        <w:t>графах 8 - 12</w:t>
      </w:r>
      <w:r>
        <w:t xml:space="preserve"> отражаются данные о количестве заключенных при участии страхового брокера в отчетном периоде договоров перестрахования.</w:t>
      </w:r>
    </w:p>
    <w:p w:rsidR="00000000" w:rsidRDefault="001B0231">
      <w:r>
        <w:t xml:space="preserve">В </w:t>
      </w:r>
      <w:r>
        <w:rPr>
          <w:rStyle w:val="a4"/>
        </w:rPr>
        <w:t>графах 13 - 15</w:t>
      </w:r>
      <w:r>
        <w:t xml:space="preserve"> </w:t>
      </w:r>
      <w:r>
        <w:t>указывается сумма вознаграждения страхового брокера за заключение, изменение, расторжение и исполнение договоров перестрахования, полученная в отчетном периоде от перестрахователей и перестраховщиков.</w:t>
      </w:r>
    </w:p>
    <w:p w:rsidR="00000000" w:rsidRDefault="001B0231">
      <w:bookmarkStart w:id="99" w:name="sub_1309"/>
      <w:r>
        <w:t xml:space="preserve">9. В </w:t>
      </w:r>
      <w:r>
        <w:rPr>
          <w:rStyle w:val="a4"/>
        </w:rPr>
        <w:t>подразделе 2.2</w:t>
      </w:r>
      <w:r>
        <w:t xml:space="preserve"> р</w:t>
      </w:r>
      <w:r>
        <w:t>аздела 2 отражается сумма страховых премий по договорам перестрахования, заключенным при участии страхового брокера, сумма вознаграждения страхового брокера за заключенные при его участии договоры перестрахования, а также движение денежных средств за отчет</w:t>
      </w:r>
      <w:r>
        <w:t>ный период в разрезе перестрахователей и перестраховщиков.</w:t>
      </w:r>
    </w:p>
    <w:bookmarkEnd w:id="99"/>
    <w:p w:rsidR="00000000" w:rsidRDefault="001B0231">
      <w:r>
        <w:t xml:space="preserve">В </w:t>
      </w:r>
      <w:r>
        <w:rPr>
          <w:rStyle w:val="a4"/>
        </w:rPr>
        <w:t>графе 2</w:t>
      </w:r>
      <w:r>
        <w:t xml:space="preserve"> "Регистрационный номер" указывается соответственно:</w:t>
      </w:r>
    </w:p>
    <w:p w:rsidR="00000000" w:rsidRDefault="001B0231">
      <w:r>
        <w:t>- для перестрахователя, являющегося резидентом Российской Федерации - регистрационный номер по единому</w:t>
      </w:r>
      <w:r>
        <w:t xml:space="preserve"> государственному реестру субъектов страхового дела;</w:t>
      </w:r>
    </w:p>
    <w:p w:rsidR="00000000" w:rsidRDefault="001B0231">
      <w:r>
        <w:t>- для перестрахователя, являющегося нерезидентом - "Tax Identification Number" или регистрационный номер в стране регистрации.</w:t>
      </w:r>
    </w:p>
    <w:p w:rsidR="00000000" w:rsidRDefault="001B0231">
      <w:r>
        <w:t>В случае отсутствия в едином государственном реестре субъектов страхового де</w:t>
      </w:r>
      <w:r>
        <w:t xml:space="preserve">ла регистрационного номера перестраховщика, перестрахователя, причиной которого является отзыв лицензии, то указывается регистрационный номер в соответствии с отозванной лицензией, а в </w:t>
      </w:r>
      <w:r>
        <w:rPr>
          <w:rStyle w:val="a4"/>
        </w:rPr>
        <w:t>графе</w:t>
      </w:r>
      <w:r>
        <w:t xml:space="preserve"> "Примечание" указывается, что лицензия о</w:t>
      </w:r>
      <w:r>
        <w:t>тозвана (за исключением правопреемства при реорганизации). В случае правопреемства при реорганизации перестраховщика, перестрахователя в графе "Примечание" указывается регистрационный номер по единому государственному реестру субъектов страхового дела и по</w:t>
      </w:r>
      <w:r>
        <w:t>лное наименование правопреемника, к которому перешли права и обязанности реорганизованного перестраховщика, перестрахователя.</w:t>
      </w:r>
    </w:p>
    <w:p w:rsidR="00000000" w:rsidRDefault="001B0231">
      <w:r>
        <w:t xml:space="preserve">В </w:t>
      </w:r>
      <w:r>
        <w:rPr>
          <w:rStyle w:val="a4"/>
        </w:rPr>
        <w:t>графе 3</w:t>
      </w:r>
      <w:r>
        <w:t xml:space="preserve"> полное наименование указывается соответственно:</w:t>
      </w:r>
    </w:p>
    <w:p w:rsidR="00000000" w:rsidRDefault="001B0231">
      <w:r>
        <w:t xml:space="preserve">- для перестрахователя, являющегося резидентом </w:t>
      </w:r>
      <w:r>
        <w:t>Российской Федерации, - полное наименование в соответствии с единым государственным реестром субъектов страхового дела;</w:t>
      </w:r>
    </w:p>
    <w:p w:rsidR="00000000" w:rsidRDefault="001B0231">
      <w:r>
        <w:t>- для перестрахователя, являющегося нерезидентом - его наименование в соответствии с его учредительными документами.</w:t>
      </w:r>
    </w:p>
    <w:p w:rsidR="00000000" w:rsidRDefault="001B0231">
      <w:r>
        <w:t xml:space="preserve">В </w:t>
      </w:r>
      <w:r>
        <w:rPr>
          <w:rStyle w:val="a4"/>
        </w:rPr>
        <w:t>графе 12</w:t>
      </w:r>
      <w:r>
        <w:t xml:space="preserve"> "Код перестрахования" указывается цифровой код, который формируется по маске X - Y - Z, где</w:t>
      </w:r>
    </w:p>
    <w:p w:rsidR="00000000" w:rsidRDefault="001B0231">
      <w:r>
        <w:t>Х - указывает на форму перестрахования:</w:t>
      </w:r>
    </w:p>
    <w:p w:rsidR="00000000" w:rsidRDefault="001B0231">
      <w:r>
        <w:t>1 - факультативное;</w:t>
      </w:r>
    </w:p>
    <w:p w:rsidR="00000000" w:rsidRDefault="001B0231">
      <w:r>
        <w:t>2 - облигаторное;</w:t>
      </w:r>
    </w:p>
    <w:p w:rsidR="00000000" w:rsidRDefault="001B0231">
      <w:r>
        <w:t>3 - факультативно-облигаторное;</w:t>
      </w:r>
    </w:p>
    <w:p w:rsidR="00000000" w:rsidRDefault="001B0231">
      <w:r>
        <w:t>4 - облигаторно-факультативное.</w:t>
      </w:r>
    </w:p>
    <w:p w:rsidR="00000000" w:rsidRDefault="001B0231">
      <w:r>
        <w:t>Y - у</w:t>
      </w:r>
      <w:r>
        <w:t>казывает на вид перестрахования:</w:t>
      </w:r>
    </w:p>
    <w:p w:rsidR="00000000" w:rsidRDefault="001B0231">
      <w:r>
        <w:t>1 - пропорциональное;</w:t>
      </w:r>
    </w:p>
    <w:p w:rsidR="00000000" w:rsidRDefault="001B0231">
      <w:r>
        <w:t>2 - непропорциональное.</w:t>
      </w:r>
    </w:p>
    <w:p w:rsidR="00000000" w:rsidRDefault="001B0231">
      <w:r>
        <w:t>Z - указывает на виды пропорционального и непропорционального перестрахования:</w:t>
      </w:r>
    </w:p>
    <w:p w:rsidR="00000000" w:rsidRDefault="001B0231">
      <w:r>
        <w:t>1 - эксцедент суммы;</w:t>
      </w:r>
    </w:p>
    <w:p w:rsidR="00000000" w:rsidRDefault="001B0231">
      <w:r>
        <w:t>2 - квотное;</w:t>
      </w:r>
    </w:p>
    <w:p w:rsidR="00000000" w:rsidRDefault="001B0231">
      <w:r>
        <w:t>3 - эксцедент убытка;</w:t>
      </w:r>
    </w:p>
    <w:p w:rsidR="00000000" w:rsidRDefault="001B0231">
      <w:r>
        <w:t>4 - эксцедент убыточности;</w:t>
      </w:r>
    </w:p>
    <w:p w:rsidR="00000000" w:rsidRDefault="001B0231">
      <w:r>
        <w:t>5 - открытый ковер;</w:t>
      </w:r>
    </w:p>
    <w:p w:rsidR="00000000" w:rsidRDefault="001B0231">
      <w:r>
        <w:t>6 - прочие.</w:t>
      </w:r>
    </w:p>
    <w:p w:rsidR="00000000" w:rsidRDefault="001B0231">
      <w:r>
        <w:t xml:space="preserve">В </w:t>
      </w:r>
      <w:r>
        <w:rPr>
          <w:rStyle w:val="a4"/>
        </w:rPr>
        <w:t>графах 4</w:t>
      </w:r>
      <w:r>
        <w:t xml:space="preserve"> и </w:t>
      </w:r>
      <w:r>
        <w:rPr>
          <w:rStyle w:val="a4"/>
        </w:rPr>
        <w:t>8</w:t>
      </w:r>
      <w:r>
        <w:t xml:space="preserve"> подраздела 2.2 указывается в соответствии с Общероссийским классификатором стран мира (</w:t>
      </w:r>
      <w:r>
        <w:rPr>
          <w:rStyle w:val="a4"/>
        </w:rPr>
        <w:t>ОКСМ</w:t>
      </w:r>
      <w:r>
        <w:t>) код страны, резидентом которой</w:t>
      </w:r>
      <w:r>
        <w:t xml:space="preserve"> являются перестрахователь и перестраховщик соответственно.</w:t>
      </w:r>
    </w:p>
    <w:p w:rsidR="00000000" w:rsidRDefault="001B0231">
      <w:r>
        <w:t xml:space="preserve">В </w:t>
      </w:r>
      <w:r>
        <w:rPr>
          <w:rStyle w:val="a4"/>
        </w:rPr>
        <w:t>графах 48</w:t>
      </w:r>
      <w:r>
        <w:t xml:space="preserve"> и </w:t>
      </w:r>
      <w:r>
        <w:rPr>
          <w:rStyle w:val="a4"/>
        </w:rPr>
        <w:t>49</w:t>
      </w:r>
      <w:r>
        <w:t xml:space="preserve"> подраздела 2.2 указывается сумма вознаграждения страхового брокера по договорам об оказании услуг страхового брокера, полученная </w:t>
      </w:r>
      <w:r>
        <w:t>в отчетном периоде от перестрахователей и перестраховщиков соответственно.</w:t>
      </w:r>
    </w:p>
    <w:p w:rsidR="00000000" w:rsidRDefault="001B0231">
      <w:r>
        <w:t xml:space="preserve">В </w:t>
      </w:r>
      <w:r>
        <w:rPr>
          <w:rStyle w:val="a4"/>
        </w:rPr>
        <w:t>графах 50 - 57</w:t>
      </w:r>
      <w:r>
        <w:t xml:space="preserve"> подраздела 2.2 указывается информация о движении денежных средств перестрахователей и перестраховщиков соответственно, полученных страховым</w:t>
      </w:r>
      <w:r>
        <w:t xml:space="preserve"> брокером в счет оплаты страховой премии по договору перестрахования, а также при изменении, расторжении и исполнении договора перестрахования.</w:t>
      </w:r>
    </w:p>
    <w:p w:rsidR="00000000" w:rsidRDefault="001B0231">
      <w:r>
        <w:t>Показатели приводятся в порядке возрастания страховых регистрационных номеров перестрахователей по ЕГРССД (для п</w:t>
      </w:r>
      <w:r>
        <w:t xml:space="preserve">ерестрахователей - резидентов) и в порядке возрастания кодов стран в соответствии с </w:t>
      </w:r>
      <w:r>
        <w:rPr>
          <w:rStyle w:val="a4"/>
        </w:rPr>
        <w:t>ОКСМ</w:t>
      </w:r>
      <w:r>
        <w:t xml:space="preserve"> перестрахователей (для перестрахователей - нерезидентов).</w:t>
      </w:r>
    </w:p>
    <w:p w:rsidR="00000000" w:rsidRDefault="001B0231">
      <w:bookmarkStart w:id="100" w:name="sub_1310"/>
      <w:r>
        <w:t xml:space="preserve">10. В </w:t>
      </w:r>
      <w:r>
        <w:rPr>
          <w:rStyle w:val="a4"/>
        </w:rPr>
        <w:t>разделе 3</w:t>
      </w:r>
      <w:r>
        <w:t xml:space="preserve"> отражаются данные о разм</w:t>
      </w:r>
      <w:r>
        <w:t xml:space="preserve">ере вознаграждения страхового брокера за осуществление консультационной деятельности и иной связанной с оказанием услуг по страхованию деятельности, не отраженного в </w:t>
      </w:r>
      <w:r>
        <w:rPr>
          <w:rStyle w:val="a4"/>
        </w:rPr>
        <w:t>разделах 1</w:t>
      </w:r>
      <w:r>
        <w:t xml:space="preserve"> и </w:t>
      </w:r>
      <w:r>
        <w:rPr>
          <w:rStyle w:val="a4"/>
        </w:rPr>
        <w:t>2</w:t>
      </w:r>
      <w:r>
        <w:t xml:space="preserve"> Отчета.</w:t>
      </w:r>
    </w:p>
    <w:p w:rsidR="00000000" w:rsidRDefault="001B0231">
      <w:bookmarkStart w:id="101" w:name="sub_1311"/>
      <w:bookmarkEnd w:id="100"/>
      <w:r>
        <w:t>1</w:t>
      </w:r>
      <w:r>
        <w:t xml:space="preserve">1. В </w:t>
      </w:r>
      <w:r>
        <w:rPr>
          <w:rStyle w:val="a4"/>
        </w:rPr>
        <w:t>разделе 4</w:t>
      </w:r>
      <w:r>
        <w:t xml:space="preserve"> отражаются данные о представленной в Федеральную службу по финансовому мониторингу информации, предусмотренной </w:t>
      </w:r>
      <w:r>
        <w:rPr>
          <w:rStyle w:val="a4"/>
        </w:rPr>
        <w:t>Федеральным законом</w:t>
      </w:r>
      <w:r>
        <w:t xml:space="preserve"> от 7 августа 2001 года N </w:t>
      </w:r>
      <w:r>
        <w:t>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 33, ст. 3418; 2002, N 30, ст. 3029; N 44, ст. 4296; 2004, N 31, ст. 3224; 2005, N </w:t>
      </w:r>
      <w:r>
        <w:t>47, ст. 4828; 2006, N 31, ст. 3446, ст. 3452; 2007, N 16, ст. 1831; N 31, ст. 3993, ст. 4011; N 49, ст. 6036; 2009, N 23, ст. 2776; N 29, ст. 3600; 2010, N 28, ст. 3553; N 30, ст. 4007; N 31, ст. 4166; 2011, N 27, ст. 3873; N 46, ст. 6406; 2012, N 30, ст. </w:t>
      </w:r>
      <w:r>
        <w:t>4172; 2013, N 50, ст. 6954; N 19, ст. 2329; N 26, ст. 3207; N 44, ст. 5641; N 52, ст. 6968; 2014, N 19, ст. 2315; N 19, ст. 2335; N 23, ст. 2934; N 30, ст. 4214).</w:t>
      </w:r>
    </w:p>
    <w:bookmarkEnd w:id="101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680"/>
        <w:gridCol w:w="1400"/>
        <w:gridCol w:w="1820"/>
        <w:gridCol w:w="22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  <w:bookmarkStart w:id="102" w:name="sub_1400"/>
            <w:bookmarkEnd w:id="1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Идентификационный номер налогоплательщика (ИНН)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Основной государств</w:t>
            </w:r>
            <w:r w:rsidRPr="001B0231">
              <w:rPr>
                <w:rFonts w:eastAsiaTheme="minorEastAsia"/>
              </w:rPr>
              <w:t>енный регистрационный номер (ОГРН)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Регистрационный номер в едином государственном реестре субъектов страхового дела (ЕГРССД)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r>
        <w:t>Сведения</w:t>
      </w:r>
      <w:r>
        <w:br/>
      </w:r>
      <w:r>
        <w:t>о финансовых показателях деятельности страхового брокера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за январь - ______ 20__ г.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Полное  наименование  организации / фамилия имя отчество  индивидуального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предпринимателя (последнее - при наличии) _______________________________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392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0420104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Квартальная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0231" w:rsidRDefault="001B0231">
            <w:pPr>
              <w:pStyle w:val="aff6"/>
              <w:jc w:val="right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тыс. руб.</w:t>
            </w:r>
          </w:p>
        </w:tc>
      </w:tr>
    </w:tbl>
    <w:p w:rsidR="00000000" w:rsidRDefault="001B0231"/>
    <w:p w:rsidR="00000000" w:rsidRDefault="001B0231">
      <w:pPr>
        <w:pStyle w:val="1"/>
      </w:pPr>
      <w:bookmarkStart w:id="103" w:name="sub_401"/>
      <w:r>
        <w:t>Раздел 1. Собственные средства страхового брокера - юридического лица</w:t>
      </w:r>
    </w:p>
    <w:bookmarkEnd w:id="103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980"/>
        <w:gridCol w:w="1400"/>
        <w:gridCol w:w="140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04" w:name="sub_411"/>
            <w:r w:rsidRPr="001B0231">
              <w:rPr>
                <w:rFonts w:eastAsiaTheme="minorEastAsia"/>
              </w:rPr>
              <w:t>Наименование показателя</w:t>
            </w:r>
            <w:bookmarkEnd w:id="10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 конец отчетного периода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Уставный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Собственные акции (доли), выкупленные у акционеров (участников)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Переоценка внеоборотных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Добавочный капитал (без переоценки)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Резервный капитал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 собственных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Справочно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Заемные средства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bookmarkStart w:id="105" w:name="sub_402"/>
      <w:r>
        <w:t>Раздел 2. Денежные средства страхового брокера</w:t>
      </w:r>
    </w:p>
    <w:bookmarkEnd w:id="105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120"/>
        <w:gridCol w:w="1540"/>
        <w:gridCol w:w="1120"/>
        <w:gridCol w:w="1820"/>
        <w:gridCol w:w="1120"/>
        <w:gridCol w:w="840"/>
        <w:gridCol w:w="15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06" w:name="sub_421"/>
            <w:r w:rsidRPr="001B0231">
              <w:rPr>
                <w:rFonts w:eastAsiaTheme="minorEastAsia"/>
              </w:rPr>
              <w:t>Номер строки</w:t>
            </w:r>
            <w:bookmarkEnd w:id="106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ИНН кредитной организации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Банковский идентификационный код (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БИК</w:t>
            </w:r>
            <w:r w:rsidRPr="001B0231">
              <w:rPr>
                <w:rFonts w:eastAsiaTheme="minorEastAsia"/>
              </w:rPr>
              <w:t>) кредитной организации (код СВИФТ / TIN)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страны кредитной организации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кредитной организации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валюты денежных ср</w:t>
            </w:r>
            <w:r w:rsidRPr="001B0231">
              <w:rPr>
                <w:rFonts w:eastAsiaTheme="minorEastAsia"/>
              </w:rPr>
              <w:t>едств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Стоимость денежных средств на конец отчетного периода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т.ч. на специальном банковском счете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1. Денежная наличность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2. Денежные средства на счетах в кредитных организациях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3"/>
                <w:rFonts w:eastAsiaTheme="minorEastAsia"/>
              </w:rPr>
              <w:t>3. Прочие денежные средства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bookmarkStart w:id="107" w:name="sub_403"/>
      <w:r>
        <w:t>Раздел 3. Сведения о банковских гарантиях, полученных страховым брокером</w:t>
      </w:r>
    </w:p>
    <w:bookmarkEnd w:id="107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680"/>
        <w:gridCol w:w="1680"/>
        <w:gridCol w:w="1540"/>
        <w:gridCol w:w="1260"/>
        <w:gridCol w:w="1540"/>
        <w:gridCol w:w="140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08" w:name="sub_431"/>
            <w:r w:rsidRPr="001B0231">
              <w:rPr>
                <w:rFonts w:eastAsiaTheme="minorEastAsia"/>
              </w:rPr>
              <w:t>Номер строки</w:t>
            </w:r>
            <w:bookmarkEnd w:id="1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ИНН кредитной организации, страховой организации, выдавшей банковскую гарантию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Банковский идентификационный код (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БИК</w:t>
            </w:r>
            <w:r w:rsidRPr="001B0231">
              <w:rPr>
                <w:rFonts w:eastAsiaTheme="minorEastAsia"/>
              </w:rPr>
              <w:t>) кредитной организации, регистрационный номер страховой организации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кредитной организации, с</w:t>
            </w:r>
            <w:r w:rsidRPr="001B0231">
              <w:rPr>
                <w:rFonts w:eastAsiaTheme="minorEastAsia"/>
              </w:rPr>
              <w:t>траховой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Сумма банковской гарантии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 начала срока действия банковской гарантии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 окончания срока действия банковской гарантии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</w:tr>
    </w:tbl>
    <w:p w:rsidR="00000000" w:rsidRDefault="001B0231"/>
    <w:p w:rsidR="00000000" w:rsidRDefault="001B0231">
      <w:pPr>
        <w:pStyle w:val="1"/>
      </w:pPr>
      <w:bookmarkStart w:id="109" w:name="sub_404"/>
      <w:r>
        <w:t>Раздел 4. Доходы, расходы страхового брокера</w:t>
      </w:r>
    </w:p>
    <w:bookmarkEnd w:id="109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980"/>
        <w:gridCol w:w="1260"/>
        <w:gridCol w:w="154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10" w:name="sub_441"/>
            <w:r w:rsidRPr="001B0231">
              <w:rPr>
                <w:rFonts w:eastAsiaTheme="minorEastAsia"/>
              </w:rPr>
              <w:t>Наименование показателя</w:t>
            </w:r>
            <w:bookmarkEnd w:id="11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отчетный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За соответствующий отчетный период предыдущего года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Вознаграждение по договорам об оказании услуг страхового брокера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Вознаграждение за оказание иных услуг по страхованию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Процентные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Прочие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Расходы по договорам об оказании услуг страхового брокера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Расходы по оказанию иных услуг по страхованию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Процентные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Прочие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Доходы за вычетом расходов (Расходы за вычетом доходов)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1B0231"/>
    <w:p w:rsidR="00000000" w:rsidRDefault="001B0231">
      <w:pPr>
        <w:pStyle w:val="1"/>
      </w:pPr>
      <w:bookmarkStart w:id="111" w:name="sub_405"/>
      <w:r>
        <w:t>Раздел 5. Дебиторская и кредиторская задолженность</w:t>
      </w:r>
    </w:p>
    <w:bookmarkEnd w:id="111"/>
    <w:p w:rsidR="00000000" w:rsidRDefault="001B0231"/>
    <w:p w:rsidR="00000000" w:rsidRDefault="001B0231">
      <w:pPr>
        <w:pStyle w:val="1"/>
      </w:pPr>
      <w:bookmarkStart w:id="112" w:name="sub_4051"/>
      <w:r>
        <w:t>Подраздел 5.1. Дебиторская задолженность</w:t>
      </w:r>
    </w:p>
    <w:bookmarkEnd w:id="112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120"/>
        <w:gridCol w:w="1260"/>
        <w:gridCol w:w="980"/>
        <w:gridCol w:w="840"/>
        <w:gridCol w:w="840"/>
        <w:gridCol w:w="980"/>
        <w:gridCol w:w="1120"/>
        <w:gridCol w:w="1120"/>
        <w:gridCol w:w="98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13" w:name="sub_451"/>
            <w:r w:rsidRPr="001B0231">
              <w:rPr>
                <w:rFonts w:eastAsiaTheme="minorEastAsia"/>
              </w:rPr>
              <w:t>Номер строки</w:t>
            </w:r>
            <w:bookmarkEnd w:id="113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ИНН дебитора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должника или фамилия, имя, отчество (последнее - при наличии)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Причина (основание) возникновения задолженности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Сумма задолженности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Доля в общей сумме дебиторской задолженности, процентов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 погашения задолженности в соответствии с договором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Величина резерва по сомнительным долгам для дебиторской задолженности, учтенной по условиям договоров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числе, просроченная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10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</w:tr>
    </w:tbl>
    <w:p w:rsidR="00000000" w:rsidRDefault="001B0231"/>
    <w:p w:rsidR="00000000" w:rsidRDefault="001B0231">
      <w:pPr>
        <w:pStyle w:val="1"/>
      </w:pPr>
      <w:bookmarkStart w:id="114" w:name="sub_4052"/>
      <w:r>
        <w:t>Подраздел 5.2. Кредиторская задолженность</w:t>
      </w:r>
    </w:p>
    <w:bookmarkEnd w:id="114"/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980"/>
        <w:gridCol w:w="1400"/>
        <w:gridCol w:w="1260"/>
        <w:gridCol w:w="840"/>
        <w:gridCol w:w="1120"/>
        <w:gridCol w:w="1260"/>
        <w:gridCol w:w="1260"/>
        <w:gridCol w:w="112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bookmarkStart w:id="115" w:name="sub_452"/>
            <w:r w:rsidRPr="001B0231">
              <w:rPr>
                <w:rFonts w:eastAsiaTheme="minorEastAsia"/>
              </w:rPr>
              <w:t>Номер строки</w:t>
            </w:r>
            <w:bookmarkEnd w:id="115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ИНН кредитора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кредитора или фамилия, имя, отчество (последнее - при наличии)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Причина (основание) возникновения задолженности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Сумма задолженности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Доля в общей сумме кредиторской задолженности, процентов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Дата погашения задолженности в соответствии с договором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Примечание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в том числе, просроченная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9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х</w:t>
            </w:r>
          </w:p>
        </w:tc>
      </w:tr>
    </w:tbl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Должностное лицо, </w:t>
      </w:r>
      <w:r>
        <w:rPr>
          <w:sz w:val="22"/>
          <w:szCs w:val="22"/>
        </w:rPr>
        <w:t>ответственное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 составление отчетности                   ___________        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(должность)         (Ф.И.О.)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   ________________________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(н</w:t>
      </w:r>
      <w:r>
        <w:rPr>
          <w:sz w:val="22"/>
          <w:szCs w:val="22"/>
        </w:rPr>
        <w:t>омер контактного телефона) (адрес электронной почты)</w:t>
      </w:r>
    </w:p>
    <w:p w:rsidR="00000000" w:rsidRDefault="001B0231"/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страхового брокера - юридического лица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(страховой брокер - индивидуальный предприниматель)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   ____________________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(подпись) (расшифровка подписи)</w:t>
      </w:r>
    </w:p>
    <w:p w:rsidR="00000000" w:rsidRDefault="001B0231">
      <w:pPr>
        <w:pStyle w:val="aff7"/>
        <w:rPr>
          <w:sz w:val="22"/>
          <w:szCs w:val="22"/>
        </w:rPr>
      </w:pPr>
      <w:r>
        <w:rPr>
          <w:sz w:val="22"/>
          <w:szCs w:val="22"/>
        </w:rPr>
        <w:t>"__" ______ 20__ г.</w:t>
      </w:r>
    </w:p>
    <w:p w:rsidR="00000000" w:rsidRDefault="001B0231"/>
    <w:p w:rsidR="00000000" w:rsidRDefault="001B0231">
      <w:pPr>
        <w:pStyle w:val="1"/>
      </w:pPr>
      <w:bookmarkStart w:id="116" w:name="sub_15010"/>
      <w:r>
        <w:t>Порядок</w:t>
      </w:r>
      <w:r>
        <w:br/>
        <w:t xml:space="preserve">составления и представления отчетности по форме 0420104 "Сведения о финансовых показателях деятельности страхового брокера" </w:t>
      </w:r>
    </w:p>
    <w:bookmarkEnd w:id="116"/>
    <w:p w:rsidR="00000000" w:rsidRDefault="001B0231"/>
    <w:p w:rsidR="00000000" w:rsidRDefault="001B0231">
      <w:bookmarkStart w:id="117" w:name="sub_1501"/>
      <w:r>
        <w:t xml:space="preserve">1. </w:t>
      </w:r>
      <w:r>
        <w:rPr>
          <w:rStyle w:val="a4"/>
        </w:rPr>
        <w:t>Отчетность</w:t>
      </w:r>
      <w:r>
        <w:t xml:space="preserve"> по форме 0420104 "Сведения о финансовых показателях деятельности страхового брокера" (далее - Отчет) составляется по состоянию на последний календарный день отчетного периода и представляется в Банк России за первый квартал, первое полугодие</w:t>
      </w:r>
      <w:r>
        <w:t>, девять месяцев - не позднее 15 числа второго месяца, следующего за отчетным периодом: 15 мая, 15 августа, 15 ноября соответственно, за год - не позднее 15 апреля.</w:t>
      </w:r>
    </w:p>
    <w:p w:rsidR="00000000" w:rsidRDefault="001B0231">
      <w:bookmarkStart w:id="118" w:name="sub_1502"/>
      <w:bookmarkEnd w:id="117"/>
      <w:r>
        <w:t xml:space="preserve">2. В заголовочной части </w:t>
      </w:r>
      <w:r>
        <w:rPr>
          <w:rStyle w:val="a4"/>
        </w:rPr>
        <w:t>Отчета</w:t>
      </w:r>
      <w:r>
        <w:t xml:space="preserve"> указывается: идент</w:t>
      </w:r>
      <w:r>
        <w:t>ификационный номер налогоплательщика (ИНН), основной государственный регистрационный номер (ОГРН), основной государственный регистрационный номер индивидуального предпринимателя (ОГРНИП), регистрационный номер в едином государственном реестре субъектов стр</w:t>
      </w:r>
      <w:r>
        <w:t>ахового дела (ЕГРССД); дата, на которую составляется Отчет; полное наименование страхового брокера - юридического лица (фамилия, имя, отчество (при наличии) - страхового брокера - индивидуального предпринимателя); почтовый адрес страхового брокера.</w:t>
      </w:r>
    </w:p>
    <w:p w:rsidR="00000000" w:rsidRDefault="001B0231">
      <w:bookmarkStart w:id="119" w:name="sub_1503"/>
      <w:bookmarkEnd w:id="118"/>
      <w:r>
        <w:t xml:space="preserve">3. Суммовые показатели в </w:t>
      </w:r>
      <w:r>
        <w:rPr>
          <w:rStyle w:val="a4"/>
        </w:rPr>
        <w:t>Отчете</w:t>
      </w:r>
      <w:r>
        <w:t xml:space="preserve"> указываются в целых тысячах рублей.</w:t>
      </w:r>
    </w:p>
    <w:p w:rsidR="00000000" w:rsidRDefault="001B0231">
      <w:bookmarkStart w:id="120" w:name="sub_1504"/>
      <w:bookmarkEnd w:id="119"/>
      <w:r>
        <w:t xml:space="preserve">4. Страховые брокерские организации, имеющие в своем составе обособленные подразделения, составляют </w:t>
      </w:r>
      <w:r>
        <w:rPr>
          <w:rStyle w:val="a4"/>
        </w:rPr>
        <w:t>Отчет</w:t>
      </w:r>
      <w:r>
        <w:t>, вклю</w:t>
      </w:r>
      <w:r>
        <w:t>чая данные по всем обособленным подразделениям.</w:t>
      </w:r>
    </w:p>
    <w:p w:rsidR="00000000" w:rsidRDefault="001B0231">
      <w:bookmarkStart w:id="121" w:name="sub_1505"/>
      <w:bookmarkEnd w:id="120"/>
      <w:r>
        <w:t>5. Строки и графы, где проставлен знак "х", не заполняются.</w:t>
      </w:r>
    </w:p>
    <w:p w:rsidR="00000000" w:rsidRDefault="001B0231">
      <w:bookmarkStart w:id="122" w:name="sub_1506"/>
      <w:bookmarkEnd w:id="121"/>
      <w:r>
        <w:t xml:space="preserve">6. Используемые в </w:t>
      </w:r>
      <w:r>
        <w:rPr>
          <w:rStyle w:val="a4"/>
        </w:rPr>
        <w:t>Отчете</w:t>
      </w:r>
      <w:r>
        <w:t xml:space="preserve"> понятия "резидент" и "нерезидент" применяются в соответствии с ва</w:t>
      </w:r>
      <w:r>
        <w:t>лютным законодательством Российской Федерации.</w:t>
      </w:r>
    </w:p>
    <w:p w:rsidR="00000000" w:rsidRDefault="001B0231">
      <w:bookmarkStart w:id="123" w:name="sub_1507"/>
      <w:bookmarkEnd w:id="122"/>
      <w:r>
        <w:t xml:space="preserve">7. В </w:t>
      </w:r>
      <w:r>
        <w:rPr>
          <w:rStyle w:val="a4"/>
        </w:rPr>
        <w:t>разделе 1</w:t>
      </w:r>
      <w:r>
        <w:t xml:space="preserve"> отражаются сформированные на начало отчетного периода и на конец отчетного периода собственные средства страхового брокера. Страховой брокер - индивидуал</w:t>
      </w:r>
      <w:r>
        <w:t>ьный предприниматель раздел 1 не заполняет.</w:t>
      </w:r>
    </w:p>
    <w:p w:rsidR="00000000" w:rsidRDefault="001B0231">
      <w:bookmarkStart w:id="124" w:name="sub_1508"/>
      <w:bookmarkEnd w:id="123"/>
      <w:r>
        <w:t xml:space="preserve">8. В </w:t>
      </w:r>
      <w:r>
        <w:rPr>
          <w:rStyle w:val="a4"/>
        </w:rPr>
        <w:t>разделе 2</w:t>
      </w:r>
      <w:r>
        <w:t xml:space="preserve"> отражаются суммы остатков денежной наличности, денежных средств на расчетных, валютных и прочих счетах в кредитных организациях, а также прочие денежные сре</w:t>
      </w:r>
      <w:r>
        <w:t>дства страхового брокера.</w:t>
      </w:r>
    </w:p>
    <w:bookmarkEnd w:id="124"/>
    <w:p w:rsidR="00000000" w:rsidRDefault="001B0231">
      <w:r>
        <w:t>Остатки денежной наличности отражаются общими суммами, сгруппированными по кодам валюты денежных средств.</w:t>
      </w:r>
    </w:p>
    <w:p w:rsidR="00000000" w:rsidRDefault="001B0231">
      <w:r>
        <w:t xml:space="preserve">В </w:t>
      </w:r>
      <w:r>
        <w:rPr>
          <w:rStyle w:val="a4"/>
        </w:rPr>
        <w:t>графе 1</w:t>
      </w:r>
      <w:r>
        <w:t xml:space="preserve"> указывается порядковый номер строки раздела.</w:t>
      </w:r>
    </w:p>
    <w:p w:rsidR="00000000" w:rsidRDefault="001B0231">
      <w:r>
        <w:t xml:space="preserve">В </w:t>
      </w:r>
      <w:r>
        <w:rPr>
          <w:rStyle w:val="a4"/>
        </w:rPr>
        <w:t>графе 2</w:t>
      </w:r>
      <w:r>
        <w:t xml:space="preserve"> у</w:t>
      </w:r>
      <w:r>
        <w:t>казывается идентификационный номер налогоплательщика кредитной организации - резидента и код "Tax Identification Number" (TIN) или регистрационный номер в стране регистрации для кредитной организации - нерезидента.</w:t>
      </w:r>
    </w:p>
    <w:p w:rsidR="00000000" w:rsidRDefault="001B0231">
      <w:r>
        <w:t xml:space="preserve">В </w:t>
      </w:r>
      <w:r>
        <w:rPr>
          <w:rStyle w:val="a4"/>
        </w:rPr>
        <w:t>графе 3</w:t>
      </w:r>
      <w:r>
        <w:t xml:space="preserve"> указыв</w:t>
      </w:r>
      <w:r>
        <w:t>аются:</w:t>
      </w:r>
    </w:p>
    <w:p w:rsidR="00000000" w:rsidRDefault="001B0231">
      <w:r>
        <w:t xml:space="preserve">для кредитных организаций - резидентов - банковский идентификационный код (БИК) в соответствии со </w:t>
      </w:r>
      <w:r>
        <w:rPr>
          <w:rStyle w:val="a4"/>
        </w:rPr>
        <w:t>Справочником</w:t>
      </w:r>
      <w:r>
        <w:t xml:space="preserve"> банковских идентификационных кодов участников расчетов, осуществляющих платежи через расчетную сеть Цент</w:t>
      </w:r>
      <w:r>
        <w:t>рального банка Российской Федерации (Банка России), и расчетно-кассовых центров Банка России (Справочником БИК);</w:t>
      </w:r>
    </w:p>
    <w:p w:rsidR="00000000" w:rsidRDefault="001B0231">
      <w:r>
        <w:t>для кредитных организаций - нерезидентов - участников системы СВИФТ - код кредитной организации по справочнику СВИФТ, для других кредитных орга</w:t>
      </w:r>
      <w:r>
        <w:t>низаций - нерезидентов - код "Tax Identification Number" (TIN) или регистрационный номер в стране регистрации.</w:t>
      </w:r>
    </w:p>
    <w:p w:rsidR="00000000" w:rsidRDefault="001B0231">
      <w:r>
        <w:t xml:space="preserve">В </w:t>
      </w:r>
      <w:r>
        <w:rPr>
          <w:rStyle w:val="a4"/>
        </w:rPr>
        <w:t>графе 4</w:t>
      </w:r>
      <w:r>
        <w:t xml:space="preserve"> указывается в соответствии с Общероссийским классификатором стран мира (</w:t>
      </w:r>
      <w:r>
        <w:rPr>
          <w:rStyle w:val="a4"/>
        </w:rPr>
        <w:t>ОКСМ</w:t>
      </w:r>
      <w:r>
        <w:t>) код страны, резидентом которой является кредитная организация.</w:t>
      </w:r>
    </w:p>
    <w:p w:rsidR="00000000" w:rsidRDefault="001B0231">
      <w:r>
        <w:t xml:space="preserve">В </w:t>
      </w:r>
      <w:r>
        <w:rPr>
          <w:rStyle w:val="a4"/>
        </w:rPr>
        <w:t>графе 5</w:t>
      </w:r>
      <w:r>
        <w:t xml:space="preserve"> указывается наименование кредитной организации:</w:t>
      </w:r>
    </w:p>
    <w:p w:rsidR="00000000" w:rsidRDefault="001B0231">
      <w:r>
        <w:t>резидента - в соответствии с Книгой государственной регистрации кредитных организаций;</w:t>
      </w:r>
    </w:p>
    <w:p w:rsidR="00000000" w:rsidRDefault="001B0231">
      <w:r>
        <w:t>нерезидента - участ</w:t>
      </w:r>
      <w:r>
        <w:t>ника системы СВИФТ - в соответствии со справочником СВИФТ, других кредитных организаций - нерезидентов - в соответствии с наименованием, приведенным в договоре (соглашении) об открытии счета.</w:t>
      </w:r>
    </w:p>
    <w:p w:rsidR="00000000" w:rsidRDefault="001B0231">
      <w:r>
        <w:t>Если страховой брокер открыл счет в филиале банка, то указываетс</w:t>
      </w:r>
      <w:r>
        <w:t xml:space="preserve">я </w:t>
      </w:r>
      <w:r>
        <w:rPr>
          <w:rStyle w:val="a4"/>
        </w:rPr>
        <w:t>БИК</w:t>
      </w:r>
      <w:r>
        <w:t xml:space="preserve"> и наименование банка, в филиале которого страховой брокер открыл счет. Наименование филиала банка не указывается.</w:t>
      </w:r>
    </w:p>
    <w:p w:rsidR="00000000" w:rsidRDefault="001B0231">
      <w:r>
        <w:t xml:space="preserve">Если страховой брокер открыл несколько счетов в одном банке или его филиале или в нескольких филиалах </w:t>
      </w:r>
      <w:r>
        <w:t xml:space="preserve">одного банка, то информацию об остатках по этим счетам следует сгруппировать по кодам валюты денежных средств и отразить общими суммами по отдельным строкам с указанием </w:t>
      </w:r>
      <w:r>
        <w:rPr>
          <w:rStyle w:val="a4"/>
        </w:rPr>
        <w:t>БИК</w:t>
      </w:r>
      <w:r>
        <w:t xml:space="preserve"> и наименования банка.</w:t>
      </w:r>
    </w:p>
    <w:p w:rsidR="00000000" w:rsidRDefault="001B0231">
      <w:r>
        <w:t xml:space="preserve">В </w:t>
      </w:r>
      <w:r>
        <w:rPr>
          <w:rStyle w:val="a4"/>
        </w:rPr>
        <w:t>гра</w:t>
      </w:r>
      <w:r>
        <w:rPr>
          <w:rStyle w:val="a4"/>
        </w:rPr>
        <w:t>фе 6</w:t>
      </w:r>
      <w:r>
        <w:t xml:space="preserve"> согласно Общероссийскому классификатору валют (</w:t>
      </w:r>
      <w:r>
        <w:rPr>
          <w:rStyle w:val="a4"/>
        </w:rPr>
        <w:t>ОКВ</w:t>
      </w:r>
      <w:r>
        <w:t>) указывается цифровой код валюты.</w:t>
      </w:r>
    </w:p>
    <w:p w:rsidR="00000000" w:rsidRDefault="001B0231">
      <w:r>
        <w:t xml:space="preserve">В </w:t>
      </w:r>
      <w:r>
        <w:rPr>
          <w:rStyle w:val="a4"/>
        </w:rPr>
        <w:t>графе 6</w:t>
      </w:r>
      <w:r>
        <w:t xml:space="preserve"> и </w:t>
      </w:r>
      <w:r>
        <w:rPr>
          <w:rStyle w:val="a4"/>
        </w:rPr>
        <w:t>7</w:t>
      </w:r>
      <w:r>
        <w:t xml:space="preserve"> указывается стоимость денежных средств на конец отчетного перио</w:t>
      </w:r>
      <w:r>
        <w:t xml:space="preserve">да, в том числе на специальном банковском счете, на котором в соответствии с </w:t>
      </w:r>
      <w:r>
        <w:rPr>
          <w:rStyle w:val="a4"/>
        </w:rPr>
        <w:t>пунктом 6 статьи 8</w:t>
      </w:r>
      <w:r>
        <w:t xml:space="preserve"> Закона Российской Федерации от 27.11.1992 N 4015-1 "Об организации страхового дела в Российской Федерации" учитываются ден</w:t>
      </w:r>
      <w:r>
        <w:t xml:space="preserve">ежные средства, полученные от страхователей (перестрахователей) в счет оплаты договора страхования (перестрахования). Стоимость денежных средств в иностранной валюте отражается в рублевом эквиваленте, определяемом по </w:t>
      </w:r>
      <w:r>
        <w:rPr>
          <w:rStyle w:val="a4"/>
        </w:rPr>
        <w:t>официаль</w:t>
      </w:r>
      <w:r>
        <w:rPr>
          <w:rStyle w:val="a4"/>
        </w:rPr>
        <w:t>ному курсу</w:t>
      </w:r>
      <w:r>
        <w:t xml:space="preserve"> иностранной валюты по отношению к рублю, установленному Банком России на отчетную дату.</w:t>
      </w:r>
    </w:p>
    <w:p w:rsidR="00000000" w:rsidRDefault="001B0231">
      <w:bookmarkStart w:id="125" w:name="sub_1509"/>
      <w:r>
        <w:t xml:space="preserve">9. В </w:t>
      </w:r>
      <w:r>
        <w:rPr>
          <w:rStyle w:val="a4"/>
        </w:rPr>
        <w:t>разделе 3</w:t>
      </w:r>
      <w:r>
        <w:t xml:space="preserve"> отражаются сведения о выданной кредитной организацией или страховой организацией страховому брокеру банков</w:t>
      </w:r>
      <w:r>
        <w:t>ской гарантии.</w:t>
      </w:r>
    </w:p>
    <w:bookmarkEnd w:id="125"/>
    <w:p w:rsidR="00000000" w:rsidRDefault="001B0231">
      <w:r>
        <w:t xml:space="preserve">В </w:t>
      </w:r>
      <w:r>
        <w:rPr>
          <w:rStyle w:val="a4"/>
        </w:rPr>
        <w:t>графе 1</w:t>
      </w:r>
      <w:r>
        <w:t xml:space="preserve"> указывается порядковый номер строки раздела.</w:t>
      </w:r>
    </w:p>
    <w:p w:rsidR="00000000" w:rsidRDefault="001B0231">
      <w:r>
        <w:t xml:space="preserve">В </w:t>
      </w:r>
      <w:r>
        <w:rPr>
          <w:rStyle w:val="a4"/>
        </w:rPr>
        <w:t>графе 2</w:t>
      </w:r>
      <w:r>
        <w:t xml:space="preserve"> указывается идентификационный номер налогоплательщика кредитной организации, страховой организации, выдавших банковскую гарантию.</w:t>
      </w:r>
    </w:p>
    <w:p w:rsidR="00000000" w:rsidRDefault="001B0231">
      <w:r>
        <w:rPr>
          <w:rStyle w:val="a4"/>
        </w:rPr>
        <w:t>Графы 3</w:t>
      </w:r>
      <w:r>
        <w:t xml:space="preserve"> и </w:t>
      </w:r>
      <w:r>
        <w:rPr>
          <w:rStyle w:val="a4"/>
        </w:rPr>
        <w:t>4</w:t>
      </w:r>
      <w:r>
        <w:t xml:space="preserve"> заполняются по аналогии с </w:t>
      </w:r>
      <w:r>
        <w:rPr>
          <w:rStyle w:val="a4"/>
        </w:rPr>
        <w:t>графами 3</w:t>
      </w:r>
      <w:r>
        <w:t xml:space="preserve">, </w:t>
      </w:r>
      <w:r>
        <w:rPr>
          <w:rStyle w:val="a4"/>
        </w:rPr>
        <w:t>4</w:t>
      </w:r>
      <w:r>
        <w:t xml:space="preserve"> раздела 2 Отчета. Для страховой организации в графе 3 указывается ее регистрационный номер по ЕГРССД, в графе 4 - полное наименование кредитной или страховой организации. Наименование страховой организации указывается в соответств</w:t>
      </w:r>
      <w:r>
        <w:t>ии с ЕГРССД.</w:t>
      </w:r>
    </w:p>
    <w:p w:rsidR="00000000" w:rsidRDefault="001B0231">
      <w:r>
        <w:t xml:space="preserve">В </w:t>
      </w:r>
      <w:r>
        <w:rPr>
          <w:rStyle w:val="a4"/>
        </w:rPr>
        <w:t>графе 5</w:t>
      </w:r>
      <w:r>
        <w:t xml:space="preserve"> указывается сумма банковской гарантии.</w:t>
      </w:r>
    </w:p>
    <w:p w:rsidR="00000000" w:rsidRDefault="001B0231">
      <w:r>
        <w:t xml:space="preserve">В </w:t>
      </w:r>
      <w:r>
        <w:rPr>
          <w:rStyle w:val="a4"/>
        </w:rPr>
        <w:t>графах 6</w:t>
      </w:r>
      <w:r>
        <w:t xml:space="preserve"> и </w:t>
      </w:r>
      <w:r>
        <w:rPr>
          <w:rStyle w:val="a4"/>
        </w:rPr>
        <w:t>7</w:t>
      </w:r>
      <w:r>
        <w:t xml:space="preserve"> указываются даты начала и окончания срока действия банковской гарантии соответственно в формате: "дд.мм.</w:t>
      </w:r>
      <w:r>
        <w:t>гггг", где "дд" - день, "мм" - месяц, "гггг" - год.</w:t>
      </w:r>
    </w:p>
    <w:p w:rsidR="00000000" w:rsidRDefault="001B0231">
      <w:bookmarkStart w:id="126" w:name="sub_1510"/>
      <w:r>
        <w:t xml:space="preserve">10. В </w:t>
      </w:r>
      <w:r>
        <w:rPr>
          <w:rStyle w:val="a4"/>
        </w:rPr>
        <w:t>разделе 4</w:t>
      </w:r>
      <w:r>
        <w:t xml:space="preserve"> отражаются доходы и расходы страхового брокера от основной и прочей деятельности.</w:t>
      </w:r>
    </w:p>
    <w:bookmarkEnd w:id="126"/>
    <w:p w:rsidR="00000000" w:rsidRDefault="001B0231">
      <w:r>
        <w:t xml:space="preserve">В </w:t>
      </w:r>
      <w:r>
        <w:rPr>
          <w:rStyle w:val="a4"/>
        </w:rPr>
        <w:t>графе 2</w:t>
      </w:r>
      <w:r>
        <w:t xml:space="preserve"> указывается код строки раздела</w:t>
      </w:r>
      <w:r>
        <w:t>.</w:t>
      </w:r>
    </w:p>
    <w:p w:rsidR="00000000" w:rsidRDefault="001B0231">
      <w:r>
        <w:t xml:space="preserve">В </w:t>
      </w:r>
      <w:r>
        <w:rPr>
          <w:rStyle w:val="a4"/>
        </w:rPr>
        <w:t>графе 3</w:t>
      </w:r>
      <w:r>
        <w:t xml:space="preserve"> указывается данные за отчетный период: за первый квартал, первое полугодие, девять месяцев, за год. В </w:t>
      </w:r>
      <w:r>
        <w:rPr>
          <w:rStyle w:val="a4"/>
        </w:rPr>
        <w:t>графе 4</w:t>
      </w:r>
      <w:r>
        <w:t xml:space="preserve"> указываются данные за соответствующий отчетный период предыдущего года.</w:t>
      </w:r>
    </w:p>
    <w:p w:rsidR="00000000" w:rsidRDefault="001B0231">
      <w:bookmarkStart w:id="127" w:name="sub_1511"/>
      <w:r>
        <w:t xml:space="preserve">11. </w:t>
      </w:r>
      <w:r>
        <w:t xml:space="preserve">В </w:t>
      </w:r>
      <w:r>
        <w:rPr>
          <w:rStyle w:val="a4"/>
        </w:rPr>
        <w:t>разделе 5</w:t>
      </w:r>
      <w:r>
        <w:t xml:space="preserve"> приводится расшифровка дебиторской и кредиторской задолженности, связанной с заключением и исполнением договоров об оказании услуг страхового брокера.</w:t>
      </w:r>
    </w:p>
    <w:bookmarkEnd w:id="127"/>
    <w:p w:rsidR="00000000" w:rsidRDefault="001B0231">
      <w:r>
        <w:t>Если у страхового брокера более десяти дебиторов или более д</w:t>
      </w:r>
      <w:r>
        <w:t xml:space="preserve">есяти кредиторов по договорам об оказании услуг страхового брокера, то в </w:t>
      </w:r>
      <w:r>
        <w:rPr>
          <w:rStyle w:val="a4"/>
        </w:rPr>
        <w:t>подразделах 5.1</w:t>
      </w:r>
      <w:r>
        <w:t xml:space="preserve"> и </w:t>
      </w:r>
      <w:r>
        <w:rPr>
          <w:rStyle w:val="a4"/>
        </w:rPr>
        <w:t>5.2</w:t>
      </w:r>
      <w:r>
        <w:t xml:space="preserve"> по отдельным строкам указывается соответственно не менее десяти дебиторов и не менее десяти кредиторов, имеющ</w:t>
      </w:r>
      <w:r>
        <w:t>их наибольшую задолженность по состоянию на отчетную дату. Остальная дебиторская и кредиторская задолженность по договорам об оказании услуг страхового брокера отражается общими суммами. При этом в графах "ИНН дебитора", "ИНН кредитора", "Причина (основани</w:t>
      </w:r>
      <w:r>
        <w:t>е) возникновения задолженности", "Дата погашения задолженности в соответствии с договором" ставится прочерк, а в графах "Наименование должника или фамилия, имя, отчество (при наличии)", "наименование кредитора или фамилия, имя, отчество (при наличии)" указ</w:t>
      </w:r>
      <w:r>
        <w:t>ываются соответственно слова "Прочие дебиторы", "Прочие кредиторы".</w:t>
      </w:r>
    </w:p>
    <w:p w:rsidR="00000000" w:rsidRDefault="001B0231">
      <w:r>
        <w:t xml:space="preserve">В </w:t>
      </w:r>
      <w:r>
        <w:rPr>
          <w:rStyle w:val="a4"/>
        </w:rPr>
        <w:t>графе 1</w:t>
      </w:r>
      <w:r>
        <w:t xml:space="preserve"> указывается порядковый номер строки подразделов.</w:t>
      </w:r>
    </w:p>
    <w:p w:rsidR="00000000" w:rsidRDefault="001B0231">
      <w:r>
        <w:t xml:space="preserve">В </w:t>
      </w:r>
      <w:r>
        <w:rPr>
          <w:rStyle w:val="a4"/>
        </w:rPr>
        <w:t>графе 2</w:t>
      </w:r>
      <w:r>
        <w:t xml:space="preserve"> указывается идентификационный номер налогоплательщика дебитора / кред</w:t>
      </w:r>
      <w:r>
        <w:t>итора.</w:t>
      </w:r>
    </w:p>
    <w:p w:rsidR="00000000" w:rsidRDefault="001B0231">
      <w:r>
        <w:t xml:space="preserve">В </w:t>
      </w:r>
      <w:r>
        <w:rPr>
          <w:rStyle w:val="a4"/>
        </w:rPr>
        <w:t>графе 3</w:t>
      </w:r>
      <w:r>
        <w:t xml:space="preserve"> указывается наименование юридического лица или фамилия, имя, отчество (последнее - при наличии) физического лица (в том числе индивидуального предпринимателя).</w:t>
      </w:r>
    </w:p>
    <w:p w:rsidR="00000000" w:rsidRDefault="001B0231">
      <w:r>
        <w:t xml:space="preserve">В </w:t>
      </w:r>
      <w:r>
        <w:rPr>
          <w:rStyle w:val="a4"/>
        </w:rPr>
        <w:t>графе 4</w:t>
      </w:r>
      <w:r>
        <w:t xml:space="preserve"> указывается причина</w:t>
      </w:r>
      <w:r>
        <w:t xml:space="preserve"> (основание) возникновения задолженности (например, аванс, перевод долга и т.д.).</w:t>
      </w:r>
    </w:p>
    <w:p w:rsidR="00000000" w:rsidRDefault="001B0231">
      <w:r>
        <w:t xml:space="preserve">В </w:t>
      </w:r>
      <w:r>
        <w:rPr>
          <w:rStyle w:val="a4"/>
        </w:rPr>
        <w:t>графах 5</w:t>
      </w:r>
      <w:r>
        <w:t xml:space="preserve">, </w:t>
      </w:r>
      <w:r>
        <w:rPr>
          <w:rStyle w:val="a4"/>
        </w:rPr>
        <w:t>6</w:t>
      </w:r>
      <w:r>
        <w:t xml:space="preserve"> указывается сумма задолженности, в том числе просроченная на дату составления отчета.</w:t>
      </w:r>
    </w:p>
    <w:p w:rsidR="00000000" w:rsidRDefault="001B0231">
      <w:r>
        <w:t xml:space="preserve">В </w:t>
      </w:r>
      <w:r>
        <w:rPr>
          <w:rStyle w:val="a4"/>
        </w:rPr>
        <w:t>графе 7</w:t>
      </w:r>
      <w:r>
        <w:t xml:space="preserve"> указывается доля задолженности в общей сумме дебиторской / кредиторской задолженности в процентах с точностью до двух знаков после запятой.</w:t>
      </w:r>
    </w:p>
    <w:p w:rsidR="00000000" w:rsidRDefault="001B0231">
      <w:r>
        <w:t xml:space="preserve">В </w:t>
      </w:r>
      <w:r>
        <w:rPr>
          <w:rStyle w:val="a4"/>
        </w:rPr>
        <w:t>графе 8</w:t>
      </w:r>
      <w:r>
        <w:t xml:space="preserve"> указывается дата погашения задолженности в соответствии с условиями до</w:t>
      </w:r>
      <w:r>
        <w:t>говора в формате: "дд.мм.гггг", где "дд" - день, "мм" - месяц, "гггг" - год.</w:t>
      </w:r>
    </w:p>
    <w:p w:rsidR="00000000" w:rsidRDefault="001B0231">
      <w:r>
        <w:t xml:space="preserve">В </w:t>
      </w:r>
      <w:r>
        <w:rPr>
          <w:rStyle w:val="a4"/>
        </w:rPr>
        <w:t>графе 9</w:t>
      </w:r>
      <w:r>
        <w:t xml:space="preserve"> подраздела 5.1 указывается величина резерва по сомнительным долгам для дебиторской задолженности, учтенной по условиям договоров.</w:t>
      </w:r>
    </w:p>
    <w:p w:rsidR="00000000" w:rsidRDefault="001B0231"/>
    <w:p w:rsidR="00000000" w:rsidRDefault="001B0231">
      <w:pPr>
        <w:ind w:firstLine="698"/>
        <w:jc w:val="right"/>
      </w:pPr>
      <w:bookmarkStart w:id="128" w:name="sub_2000"/>
      <w:r>
        <w:rPr>
          <w:rStyle w:val="a3"/>
        </w:rPr>
        <w:t>Прило</w:t>
      </w:r>
      <w:r>
        <w:rPr>
          <w:rStyle w:val="a3"/>
        </w:rPr>
        <w:t>жение 2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Указанию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__ ______ 2014 года N ______-У</w:t>
      </w:r>
      <w:r>
        <w:rPr>
          <w:rStyle w:val="a3"/>
        </w:rPr>
        <w:br/>
        <w:t>"О формах, сроках и порядке составления</w:t>
      </w:r>
      <w:r>
        <w:rPr>
          <w:rStyle w:val="a3"/>
        </w:rPr>
        <w:br/>
        <w:t>и представления форм статистической</w:t>
      </w:r>
      <w:r>
        <w:rPr>
          <w:rStyle w:val="a3"/>
        </w:rPr>
        <w:br/>
        <w:t>отчетности страховыми брокерами в</w:t>
      </w:r>
      <w:r>
        <w:rPr>
          <w:rStyle w:val="a3"/>
        </w:rPr>
        <w:br/>
        <w:t>Центральный банк Российской Федерации"</w:t>
      </w:r>
    </w:p>
    <w:bookmarkEnd w:id="128"/>
    <w:p w:rsidR="00000000" w:rsidRDefault="001B0231"/>
    <w:p w:rsidR="00000000" w:rsidRDefault="001B0231">
      <w:pPr>
        <w:pStyle w:val="1"/>
      </w:pPr>
      <w:r>
        <w:t>Перечень</w:t>
      </w:r>
      <w:r>
        <w:br/>
      </w:r>
      <w:r>
        <w:t>форм статистической отчетности, представляемой страховыми брокерами в Центральный банк Российской Федерации</w:t>
      </w:r>
    </w:p>
    <w:p w:rsidR="00000000" w:rsidRDefault="001B02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780"/>
        <w:gridCol w:w="5460"/>
      </w:tblGrid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Наименование формы статистической отчетности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Срок представления в Центральный банк Российской Федерации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Квартальная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4"/>
                <w:rFonts w:eastAsiaTheme="minorEastAsia"/>
                <w:b w:val="0"/>
                <w:bCs w:val="0"/>
              </w:rPr>
              <w:t>Общие сведения</w:t>
            </w:r>
            <w:r w:rsidRPr="001B0231">
              <w:rPr>
                <w:rFonts w:eastAsiaTheme="minorEastAsia"/>
              </w:rPr>
              <w:t xml:space="preserve"> о страховом брокере (код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0420101)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 состоянию на последний календарный день отчетного периода за первый квартал, первое полугодие, девять месяцев - не позднее 15 числа</w:t>
            </w:r>
            <w:r w:rsidRPr="001B0231">
              <w:rPr>
                <w:rFonts w:eastAsiaTheme="minorEastAsia"/>
              </w:rPr>
              <w:t xml:space="preserve"> второго месяца, следующего за отчетным периодом: 15 мая, 15 августа, 15 ноября соответственно, за год - не позднее 15 апреля года, следующего за отчетным.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4"/>
                <w:rFonts w:eastAsiaTheme="minorEastAsia"/>
                <w:b w:val="0"/>
                <w:bCs w:val="0"/>
              </w:rPr>
              <w:t>Сведения</w:t>
            </w:r>
            <w:r w:rsidRPr="001B0231">
              <w:rPr>
                <w:rFonts w:eastAsiaTheme="minorEastAsia"/>
              </w:rPr>
              <w:t xml:space="preserve"> о деятельности страхового брокера</w:t>
            </w:r>
          </w:p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 xml:space="preserve">(код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0420103)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 состоянию на последний календарный день отчетного периода за первый квартал, первое полугодие, девять месяцев - не позднее 15 числа второго месяца, следующего за отчетным периодом: 15 мая, 15 августа, 15 ноября соответственно, за год - не позднее 15 апр</w:t>
            </w:r>
            <w:r w:rsidRPr="001B0231">
              <w:rPr>
                <w:rFonts w:eastAsiaTheme="minorEastAsia"/>
              </w:rPr>
              <w:t>еля года, следующего за отчетным.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4"/>
                <w:rFonts w:eastAsiaTheme="minorEastAsia"/>
                <w:b w:val="0"/>
                <w:bCs w:val="0"/>
              </w:rPr>
              <w:t>Сведения</w:t>
            </w:r>
            <w:r w:rsidRPr="001B0231">
              <w:rPr>
                <w:rFonts w:eastAsiaTheme="minorEastAsia"/>
              </w:rPr>
              <w:t xml:space="preserve"> о финансовых показателях деятельности страхового брокера (код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0420104)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 состоянию на последний календарный день отчетного периода за первый квартал, первое полугодие, девять месяцев - не позднее 15 числа второго месяца, следующего за отчетным периодом: 15 мая, 15 августа, 15 ноября соответственно, за год - не позднее 15 апр</w:t>
            </w:r>
            <w:r w:rsidRPr="001B0231">
              <w:rPr>
                <w:rFonts w:eastAsiaTheme="minorEastAsia"/>
              </w:rPr>
              <w:t>еля года, следующего за отчетным.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Годовая</w:t>
            </w:r>
          </w:p>
        </w:tc>
      </w:tr>
      <w:tr w:rsidR="00000000" w:rsidRPr="001B023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6"/>
              <w:jc w:val="center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Style w:val="a4"/>
                <w:rFonts w:eastAsiaTheme="minorEastAsia"/>
                <w:b w:val="0"/>
                <w:bCs w:val="0"/>
              </w:rPr>
              <w:t>Отчет</w:t>
            </w:r>
            <w:r w:rsidRPr="001B0231">
              <w:rPr>
                <w:rFonts w:eastAsiaTheme="minorEastAsia"/>
              </w:rPr>
              <w:t xml:space="preserve"> об акционерах (участниках) страхового брокера - юридического лица (код формы по </w:t>
            </w:r>
            <w:r w:rsidRPr="001B0231">
              <w:rPr>
                <w:rStyle w:val="a4"/>
                <w:rFonts w:eastAsiaTheme="minorEastAsia"/>
                <w:b w:val="0"/>
                <w:bCs w:val="0"/>
              </w:rPr>
              <w:t>ОКУД</w:t>
            </w:r>
            <w:r w:rsidRPr="001B0231">
              <w:rPr>
                <w:rFonts w:eastAsiaTheme="minorEastAsia"/>
              </w:rPr>
              <w:t xml:space="preserve"> 0420102)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0231" w:rsidRDefault="001B0231">
            <w:pPr>
              <w:pStyle w:val="afff"/>
              <w:rPr>
                <w:rFonts w:eastAsiaTheme="minorEastAsia"/>
              </w:rPr>
            </w:pPr>
            <w:r w:rsidRPr="001B0231">
              <w:rPr>
                <w:rFonts w:eastAsiaTheme="minorEastAsia"/>
              </w:rPr>
              <w:t>По состоянию на 31 декабря отчетного года - не позднее 15 апреля года, следующего за отчетным</w:t>
            </w:r>
          </w:p>
        </w:tc>
      </w:tr>
    </w:tbl>
    <w:p w:rsidR="00000000" w:rsidRDefault="001B0231"/>
    <w:p w:rsidR="00000000" w:rsidRDefault="001B0231">
      <w:pPr>
        <w:pStyle w:val="1"/>
      </w:pPr>
      <w:bookmarkStart w:id="129" w:name="sub_200"/>
      <w:r>
        <w:t>Пояснительная записка</w:t>
      </w:r>
      <w:r>
        <w:br/>
        <w:t>к проекту Указания Банка России "О формах, сроках и порядке составления и представления форм статистической отчетности страховыми б</w:t>
      </w:r>
      <w:r>
        <w:t>рокерами в Центральный банк Российской Федерации"</w:t>
      </w:r>
    </w:p>
    <w:bookmarkEnd w:id="129"/>
    <w:p w:rsidR="00000000" w:rsidRDefault="001B0231"/>
    <w:p w:rsidR="00000000" w:rsidRDefault="001B0231">
      <w:r>
        <w:t xml:space="preserve">Банк России подготовил </w:t>
      </w:r>
      <w:r>
        <w:rPr>
          <w:rStyle w:val="a4"/>
        </w:rPr>
        <w:t>проект</w:t>
      </w:r>
      <w:r>
        <w:t xml:space="preserve"> Указания Банка России "О формах, сроках и порядке составления и представ</w:t>
      </w:r>
      <w:r>
        <w:t>ления форм статистической отчетности страховыми брокерами в Центральный банк Российской Федерации".</w:t>
      </w:r>
    </w:p>
    <w:p w:rsidR="00000000" w:rsidRDefault="001B0231">
      <w:r>
        <w:t xml:space="preserve">Данный </w:t>
      </w:r>
      <w:r>
        <w:rPr>
          <w:rStyle w:val="a4"/>
        </w:rPr>
        <w:t>Проект</w:t>
      </w:r>
      <w:r>
        <w:t xml:space="preserve"> в основных положениях сохраняет преемственность отчетности, установленной </w:t>
      </w:r>
      <w:r>
        <w:rPr>
          <w:rStyle w:val="a4"/>
        </w:rPr>
        <w:t>приказом</w:t>
      </w:r>
      <w:r>
        <w:t xml:space="preserve"> </w:t>
      </w:r>
      <w:r>
        <w:t xml:space="preserve">Федеральной службы по финансовым рынкам от 11 мая 2006 года N 76н "О порядке представления сведений о страховой брокерской деятельности", с учетом отдельных показателей деятельности страховщика, предусмотренных </w:t>
      </w:r>
      <w:r>
        <w:rPr>
          <w:rStyle w:val="a4"/>
        </w:rPr>
        <w:t>приказом</w:t>
      </w:r>
      <w:r>
        <w:t xml:space="preserve"> </w:t>
      </w:r>
      <w:r>
        <w:t>Федеральной службы по финансовым рынкам от 24 мая 2012 года N 12-33/пз-н "Об утверждении формы статистической отчетности N 1-С "Сведения об основных показателях деятельности страховщика" и порядка ее составления и представления".</w:t>
      </w:r>
    </w:p>
    <w:p w:rsidR="001B0231" w:rsidRDefault="001B0231"/>
    <w:sectPr w:rsidR="001B023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82"/>
    <w:rsid w:val="001B0231"/>
    <w:rsid w:val="001C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10476</Words>
  <Characters>59715</Characters>
  <Application>Microsoft Office Word</Application>
  <DocSecurity>0</DocSecurity>
  <Lines>497</Lines>
  <Paragraphs>140</Paragraphs>
  <ScaleCrop>false</ScaleCrop>
  <Company>НПП "Гарант-Сервис"</Company>
  <LinksUpToDate>false</LinksUpToDate>
  <CharactersWithSpaces>70051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2014-12-08T06:15:00Z</dcterms:created>
  <dcterms:modified xsi:type="dcterms:W3CDTF">2014-12-08T06:15:00Z</dcterms:modified>
</cp:coreProperties>
</file>