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0806">
      <w:pPr>
        <w:pStyle w:val="1"/>
      </w:pPr>
      <w:r>
        <w:t>Учет приобретений долей участия в совместных операциях</w:t>
      </w:r>
      <w:r>
        <w:br/>
        <w:t>(Поправки и опечатки к Международному стандарту финансовой отчетности (IFRS) 11)</w:t>
      </w:r>
      <w:r>
        <w:br/>
        <w:t xml:space="preserve">(введен в действие </w:t>
      </w:r>
      <w:r>
        <w:rPr>
          <w:rStyle w:val="a4"/>
        </w:rPr>
        <w:t>приказом</w:t>
      </w:r>
      <w:r>
        <w:t xml:space="preserve"> Минфина России </w:t>
      </w:r>
      <w:r>
        <w:t>от 30 октября 2014 г. N 127н)</w:t>
      </w:r>
    </w:p>
    <w:p w:rsidR="00000000" w:rsidRDefault="00D10806"/>
    <w:p w:rsidR="00000000" w:rsidRDefault="00D10806">
      <w:pPr>
        <w:pStyle w:val="1"/>
      </w:pPr>
      <w:bookmarkStart w:id="0" w:name="sub_1"/>
      <w:r>
        <w:t xml:space="preserve">Поправки к </w:t>
      </w:r>
      <w:r>
        <w:rPr>
          <w:rStyle w:val="a4"/>
        </w:rPr>
        <w:t>МСФО (IFRS) 11</w:t>
      </w:r>
      <w:r>
        <w:t xml:space="preserve"> "Совместная деятельность"</w:t>
      </w:r>
    </w:p>
    <w:bookmarkEnd w:id="0"/>
    <w:p w:rsidR="00000000" w:rsidRDefault="00D10806"/>
    <w:p w:rsidR="00000000" w:rsidRDefault="00D10806">
      <w:bookmarkStart w:id="1" w:name="sub_11"/>
      <w:r>
        <w:t xml:space="preserve">После </w:t>
      </w:r>
      <w:r>
        <w:rPr>
          <w:rStyle w:val="a4"/>
        </w:rPr>
        <w:t>пункта 21</w:t>
      </w:r>
      <w:r>
        <w:t xml:space="preserve"> дополнить пунктом 21А следующего содержания:</w:t>
      </w:r>
    </w:p>
    <w:p w:rsidR="00000000" w:rsidRDefault="00D10806">
      <w:bookmarkStart w:id="2" w:name="sub_2101"/>
      <w:bookmarkEnd w:id="1"/>
      <w:r>
        <w:t>21А</w:t>
      </w:r>
      <w:proofErr w:type="gramStart"/>
      <w:r>
        <w:t xml:space="preserve"> К</w:t>
      </w:r>
      <w:proofErr w:type="gramEnd"/>
      <w:r>
        <w:t>огда организация приобретает долю участия в совместной операции, деятельность которой представляет собой бизнес согласно определению данного термина в МСФО (IFRS) 3, она должна применить, в отношении своей доли, определяемой в соответствии с пунктом 2</w:t>
      </w:r>
      <w:r>
        <w:t>0, все принципы, предусмотренные МСФО (IFRS) 3 и другими МСФО для учета объединения бизнеса, не противоречащие указаниям настоящего МСФО, и раскрывать информацию, которая требуется этими МСФО в отношении сделок по объединению бизнеса. Данное требование при</w:t>
      </w:r>
      <w:r>
        <w:t xml:space="preserve">меняется к сделкам по приобретению как первоначальной, так и дополнительных долей участия в совместной операции, деятельность которой представляет собой бизнес. Порядок учета сделки по приобретению доли участия в такой совместной операции описан в пунктах </w:t>
      </w:r>
      <w:r>
        <w:t>B33A-B33D.</w:t>
      </w:r>
    </w:p>
    <w:p w:rsidR="00000000" w:rsidRDefault="00D10806">
      <w:bookmarkStart w:id="3" w:name="sub_12"/>
      <w:bookmarkEnd w:id="2"/>
      <w:r>
        <w:t xml:space="preserve">В </w:t>
      </w:r>
      <w:r>
        <w:rPr>
          <w:rStyle w:val="a4"/>
        </w:rPr>
        <w:t>приложении</w:t>
      </w:r>
      <w:proofErr w:type="gramStart"/>
      <w:r>
        <w:rPr>
          <w:rStyle w:val="a4"/>
        </w:rPr>
        <w:t xml:space="preserve"> В</w:t>
      </w:r>
      <w:proofErr w:type="gramEnd"/>
      <w:r>
        <w:t>:</w:t>
      </w:r>
    </w:p>
    <w:p w:rsidR="00000000" w:rsidRDefault="00D10806">
      <w:bookmarkStart w:id="4" w:name="sub_13"/>
      <w:bookmarkEnd w:id="3"/>
      <w:r>
        <w:rPr>
          <w:rStyle w:val="a4"/>
        </w:rPr>
        <w:t>Основной заголовок</w:t>
      </w:r>
      <w:r>
        <w:t xml:space="preserve"> перед пунктом В34 (относящийся к </w:t>
      </w:r>
      <w:r>
        <w:rPr>
          <w:rStyle w:val="a4"/>
        </w:rPr>
        <w:t>пунктам В34-В37</w:t>
      </w:r>
      <w:r>
        <w:t>) изложить в следую</w:t>
      </w:r>
      <w:r>
        <w:t>щей редакции:</w:t>
      </w:r>
    </w:p>
    <w:bookmarkEnd w:id="4"/>
    <w:p w:rsidR="00000000" w:rsidRDefault="00D10806"/>
    <w:p w:rsidR="00000000" w:rsidRDefault="00D10806">
      <w:pPr>
        <w:pStyle w:val="1"/>
      </w:pPr>
      <w:bookmarkStart w:id="5" w:name="sub_1017"/>
      <w:r>
        <w:t>Финансовая отчетность сторон совместной деятельности (пункты 21А-22)</w:t>
      </w:r>
    </w:p>
    <w:bookmarkEnd w:id="5"/>
    <w:p w:rsidR="00000000" w:rsidRDefault="00D10806"/>
    <w:p w:rsidR="00000000" w:rsidRDefault="00D10806">
      <w:bookmarkStart w:id="6" w:name="sub_14"/>
      <w:r>
        <w:t xml:space="preserve">Перед </w:t>
      </w:r>
      <w:r>
        <w:rPr>
          <w:rStyle w:val="a4"/>
        </w:rPr>
        <w:t>заголовком</w:t>
      </w:r>
      <w:r>
        <w:t xml:space="preserve"> к пунктам B34-B35 дополнить заголовком и пунктами B33A-B33D следующего содержания:</w:t>
      </w:r>
    </w:p>
    <w:bookmarkEnd w:id="6"/>
    <w:p w:rsidR="00000000" w:rsidRDefault="00D10806"/>
    <w:p w:rsidR="00000000" w:rsidRDefault="00D10806">
      <w:pPr>
        <w:pStyle w:val="1"/>
      </w:pPr>
      <w:bookmarkStart w:id="7" w:name="sub_10171"/>
      <w:r>
        <w:t>Учет приобретений долей участия в совместных операциях</w:t>
      </w:r>
    </w:p>
    <w:bookmarkEnd w:id="7"/>
    <w:p w:rsidR="00000000" w:rsidRDefault="00D10806"/>
    <w:p w:rsidR="00000000" w:rsidRDefault="00D10806">
      <w:bookmarkStart w:id="8" w:name="sub_2331"/>
      <w:r>
        <w:t>В33А</w:t>
      </w:r>
      <w:proofErr w:type="gramStart"/>
      <w:r>
        <w:t xml:space="preserve"> К</w:t>
      </w:r>
      <w:proofErr w:type="gramEnd"/>
      <w:r>
        <w:t>огда организация приобретает долю участия в совместной операции, деятельность которой представляет собой бизнес согласно определению данного термина в МСФО (IFRS) 3,</w:t>
      </w:r>
      <w:r>
        <w:t xml:space="preserve"> она должна применить, в отношении своей доли, определяемой в соответствии с пунктом 20, все принципы, предусмотренные МСФО (IFRS) 3 и другими МСФО для учета объединения бизнеса, не противоречащие указаниям настоящего МСФО, и раскрывать информацию, требуем</w:t>
      </w:r>
      <w:r>
        <w:t xml:space="preserve">ую этими МСФО в </w:t>
      </w:r>
      <w:proofErr w:type="gramStart"/>
      <w:r>
        <w:t>отношении</w:t>
      </w:r>
      <w:proofErr w:type="gramEnd"/>
      <w:r>
        <w:t xml:space="preserve"> сделок по объединению бизнеса. Принципы учета сделок по объединению бизнеса, не противоречащие указаниям настоящего МСФО, включают в себя, среди прочего:</w:t>
      </w:r>
    </w:p>
    <w:p w:rsidR="00000000" w:rsidRDefault="00D10806">
      <w:bookmarkStart w:id="9" w:name="sub_23311"/>
      <w:bookmarkEnd w:id="8"/>
      <w:r>
        <w:t>(a) оценку по справедливой стоимости идентифицируемых актив</w:t>
      </w:r>
      <w:r>
        <w:t>ов и обязательств, отличных от статей, для которых предусмотрены исключения в МСФО (IFRS) 3 и других МСФО;</w:t>
      </w:r>
    </w:p>
    <w:p w:rsidR="00000000" w:rsidRDefault="00D10806">
      <w:bookmarkStart w:id="10" w:name="sub_23312"/>
      <w:bookmarkEnd w:id="9"/>
      <w:r>
        <w:t>(b) признание затрат, связанных с приобретением, в качестве расходов в тех периодах, в которых были понесены эти затраты и получены</w:t>
      </w:r>
      <w:r>
        <w:t xml:space="preserve"> соответствующие услуги, за тем исключением, что затраты на выпуск долговых или долевых ценных бумаг признаются в соответствии с МСФО (IAS) 32 "Финансовые инструменты: представление информации" и МСФО (IFRS) 9 *;</w:t>
      </w:r>
    </w:p>
    <w:p w:rsidR="00000000" w:rsidRDefault="00D10806">
      <w:bookmarkStart w:id="11" w:name="sub_23313"/>
      <w:bookmarkEnd w:id="10"/>
      <w:r>
        <w:lastRenderedPageBreak/>
        <w:t xml:space="preserve">(c) признание отложенных </w:t>
      </w:r>
      <w:r>
        <w:t>налоговых активов и отложенных налоговых обязательств, которые возникают при первоначальном признании активов или обязательств, за исключением отложенных налоговых обязательств, возникающих при первоначальном признании гудвила, в порядке, предусмотренном М</w:t>
      </w:r>
      <w:r>
        <w:t>СФО (IFRS) 3 и МСФО (IAS) 12 "Налоги на прибыль" для сделок по объединению бизнеса;</w:t>
      </w:r>
    </w:p>
    <w:p w:rsidR="00000000" w:rsidRDefault="00D10806">
      <w:bookmarkStart w:id="12" w:name="sub_23314"/>
      <w:bookmarkEnd w:id="11"/>
      <w:r>
        <w:t xml:space="preserve">(d) признание суммы, на которую переданное возмещение превышает разность определенных на дату приобретения величин идентифицируемых приобретенных активов </w:t>
      </w:r>
      <w:r>
        <w:t>и принятых обязательств, если таковое превышение имеет место, в качестве гудвила; и</w:t>
      </w:r>
    </w:p>
    <w:p w:rsidR="00000000" w:rsidRDefault="00D10806">
      <w:bookmarkStart w:id="13" w:name="sub_23315"/>
      <w:bookmarkEnd w:id="12"/>
      <w:r>
        <w:t>(e) проведение тестирования на обесценение той генерирующей денежные потоки единицы, к которой был отнесен гудвил, как минимум ежегодно, а также при налич</w:t>
      </w:r>
      <w:r>
        <w:t>ии признаков ее возможного обесценения, как того требует МСФО (IAS) 36 "Обесценение активов" в отношении гудвила, приобретенного в рамках объединения бизнеса.</w:t>
      </w:r>
    </w:p>
    <w:p w:rsidR="00000000" w:rsidRDefault="00D10806">
      <w:bookmarkStart w:id="14" w:name="sub_2332"/>
      <w:bookmarkEnd w:id="13"/>
      <w:r>
        <w:t>В33В Пункты 21А и В33А распространяются также на формирование совместной операци</w:t>
      </w:r>
      <w:r>
        <w:t>и в том и только в том случае, если одна из сторон, участвующих в совместной операции, внесла в качестве вклада при формировании совместной операции существующий бизнес, отвечающий определению бизнеса в МСФО (IFRS) 3. Однако эти пункты не применяются в отн</w:t>
      </w:r>
      <w:r>
        <w:t>ошении формирования совместной операции, если все стороны, участвующие в совместной операции, при формировании совместной операции предоставляют ей только активы или группы активов, которые не являются бизнесом.</w:t>
      </w:r>
    </w:p>
    <w:p w:rsidR="00000000" w:rsidRDefault="00D10806">
      <w:bookmarkStart w:id="15" w:name="sub_2333"/>
      <w:bookmarkEnd w:id="14"/>
      <w:r>
        <w:t>В33С Участник совместной опе</w:t>
      </w:r>
      <w:r>
        <w:t xml:space="preserve">рации может увеличить долю своего участия в совместной операции, деятельность которой представляет собой бизнес согласно определению в </w:t>
      </w:r>
      <w:r>
        <w:rPr>
          <w:rStyle w:val="a4"/>
        </w:rPr>
        <w:t>МСФО (IFRS) 3</w:t>
      </w:r>
      <w:r>
        <w:t>, посредством приобретения дополнительной доли участия в данной совместн</w:t>
      </w:r>
      <w:r>
        <w:t>ой операции. В таких случаях ранее имевшиеся доли участия в данной совместной операции не переоцениваются, если указанный участник совместной операции сохраняет совместный контроль над нею.</w:t>
      </w:r>
    </w:p>
    <w:p w:rsidR="00000000" w:rsidRDefault="00D10806">
      <w:bookmarkStart w:id="16" w:name="sub_2334"/>
      <w:bookmarkEnd w:id="15"/>
      <w:r>
        <w:t>B33D Пункты 21А и В33А - В33С не применяются при п</w:t>
      </w:r>
      <w:r>
        <w:t>риобретении доли участия в совместной операции, когда стороны, осуществляющие совместный контроль, включая организацию, которая приобретает долю участия в совместной операции, находятся под общим контролем одной и той же стороны или сторон, обладающе</w:t>
      </w:r>
      <w:proofErr w:type="gramStart"/>
      <w:r>
        <w:t>й(</w:t>
      </w:r>
      <w:proofErr w:type="gramEnd"/>
      <w:r>
        <w:t>щих)</w:t>
      </w:r>
      <w:r>
        <w:t xml:space="preserve"> конечным контролем, как до, так и после приобретения, и такой контроль не является временным.</w:t>
      </w:r>
    </w:p>
    <w:bookmarkEnd w:id="16"/>
    <w:p w:rsidR="00000000" w:rsidRDefault="00D10806"/>
    <w:p w:rsidR="00000000" w:rsidRDefault="00D10806">
      <w:pPr>
        <w:pStyle w:val="afff"/>
      </w:pPr>
      <w:r>
        <w:t>_____________________________</w:t>
      </w:r>
    </w:p>
    <w:p w:rsidR="00000000" w:rsidRDefault="00D10806">
      <w:bookmarkStart w:id="17" w:name="sub_1020"/>
      <w:r>
        <w:t>* Если организация применяет настоящие поправки, но еще не применяет МСФО (IFRS) 9, то соответствующие ссылки на М</w:t>
      </w:r>
      <w:r>
        <w:t>СФО (IFRS) 9 следует читать как ссылки на МСФО (lAS) 39 "Финансовые инструменты, признание и оценка".</w:t>
      </w:r>
    </w:p>
    <w:p w:rsidR="00000000" w:rsidRDefault="00D10806">
      <w:bookmarkStart w:id="18" w:name="sub_15"/>
      <w:bookmarkEnd w:id="17"/>
      <w:r>
        <w:rPr>
          <w:rStyle w:val="a4"/>
        </w:rPr>
        <w:t>Приложение</w:t>
      </w:r>
      <w:proofErr w:type="gramStart"/>
      <w:r>
        <w:rPr>
          <w:rStyle w:val="a4"/>
        </w:rPr>
        <w:t xml:space="preserve"> С</w:t>
      </w:r>
      <w:proofErr w:type="gramEnd"/>
      <w:r>
        <w:t>:</w:t>
      </w:r>
    </w:p>
    <w:p w:rsidR="00000000" w:rsidRDefault="00D10806">
      <w:bookmarkStart w:id="19" w:name="sub_16"/>
      <w:bookmarkEnd w:id="18"/>
      <w:r>
        <w:t xml:space="preserve">После </w:t>
      </w:r>
      <w:r>
        <w:rPr>
          <w:rStyle w:val="a4"/>
        </w:rPr>
        <w:t>пункта С1А</w:t>
      </w:r>
      <w:r>
        <w:t xml:space="preserve"> дополнить пунктом </w:t>
      </w:r>
      <w:r>
        <w:t>С1АА следующего содержания:</w:t>
      </w:r>
    </w:p>
    <w:p w:rsidR="00000000" w:rsidRDefault="00D10806">
      <w:bookmarkStart w:id="20" w:name="sub_3111"/>
      <w:bookmarkEnd w:id="19"/>
      <w:r>
        <w:t>С1АА Документ "Учет приобретений долей участия в совместных операциях (поправки к Международному стандарту финансовой отчетности (IFRS) 11)", выпущенный в мае 2014 года, внес изменения в заголовок после пункта В33 и добавил пункты 21A, B33A-B33D, С1АА и со</w:t>
      </w:r>
      <w:r>
        <w:t>ответствующие заголовки к ним. Организация должна применять указанные поправки перспективно в годовых периодах, начинающихся 1 января 2016 года или после этой даты. Допускается досрочное применение. Если организация применяет данные поправки досрочно в отн</w:t>
      </w:r>
      <w:r>
        <w:t>ошении более раннего периода, она должна раскрыть данный факт.</w:t>
      </w:r>
    </w:p>
    <w:p w:rsidR="00000000" w:rsidRDefault="00D10806">
      <w:bookmarkStart w:id="21" w:name="sub_17"/>
      <w:bookmarkEnd w:id="20"/>
      <w:r>
        <w:t xml:space="preserve">После </w:t>
      </w:r>
      <w:r>
        <w:rPr>
          <w:rStyle w:val="a4"/>
        </w:rPr>
        <w:t>пункта С14</w:t>
      </w:r>
      <w:r>
        <w:t xml:space="preserve"> дополнить заголовком и пунктом С14А следующего </w:t>
      </w:r>
      <w:r>
        <w:lastRenderedPageBreak/>
        <w:t>содержания:</w:t>
      </w:r>
    </w:p>
    <w:bookmarkEnd w:id="21"/>
    <w:p w:rsidR="00000000" w:rsidRDefault="00D10806"/>
    <w:p w:rsidR="00000000" w:rsidRDefault="00D10806">
      <w:pPr>
        <w:pStyle w:val="1"/>
      </w:pPr>
      <w:bookmarkStart w:id="22" w:name="sub_1028"/>
      <w:r>
        <w:t>Учет приобретений долей участия в совместных оп</w:t>
      </w:r>
      <w:r>
        <w:t>ерациях</w:t>
      </w:r>
    </w:p>
    <w:bookmarkEnd w:id="22"/>
    <w:p w:rsidR="00000000" w:rsidRDefault="00D10806"/>
    <w:p w:rsidR="00000000" w:rsidRDefault="00D10806">
      <w:bookmarkStart w:id="23" w:name="sub_3141"/>
      <w:r>
        <w:t xml:space="preserve">С14А Документ "Учет приобретений долей участия в совместных операциях (поправки к Международному стандарту финансовой отчетности (IFRS) 11)", выпущенный в мае 2014 года, внес изменения в заголовок после пункта В33 и добавил пункты </w:t>
      </w:r>
      <w:r>
        <w:t xml:space="preserve">21А, B33A-B33D, С1АА и соответствующие заголовки к ним. </w:t>
      </w:r>
      <w:proofErr w:type="gramStart"/>
      <w:r>
        <w:t>Организация должна применять указанные поправки перспективно в отношении приобретений долей участия в совместных операциях, деятельность которых представляет собой бизнес согласно определению в МСФО (</w:t>
      </w:r>
      <w:r>
        <w:t>IFRS) 3, в отношении тех сделок приобретения, которые были совершены с начала первого периода, в котором она начнет применение указанных поправок.</w:t>
      </w:r>
      <w:proofErr w:type="gramEnd"/>
      <w:r>
        <w:t xml:space="preserve"> Соответственно, суммы, признанные в отношении приобретений долей участия в совместных операциях, которые имел</w:t>
      </w:r>
      <w:r>
        <w:t>и место в предыдущих периодах, корректироваться не должны.</w:t>
      </w:r>
    </w:p>
    <w:bookmarkEnd w:id="23"/>
    <w:p w:rsidR="00000000" w:rsidRDefault="00D10806"/>
    <w:p w:rsidR="00000000" w:rsidRDefault="00D10806">
      <w:pPr>
        <w:pStyle w:val="1"/>
      </w:pPr>
      <w:bookmarkStart w:id="24" w:name="sub_2"/>
      <w:r>
        <w:t xml:space="preserve">Сопутствующие поправки к </w:t>
      </w:r>
      <w:r>
        <w:rPr>
          <w:rStyle w:val="a4"/>
        </w:rPr>
        <w:t>МСФО (IFRS) 1</w:t>
      </w:r>
      <w:r>
        <w:t xml:space="preserve"> "Первое применение международных стандартов финансовой отчетности"</w:t>
      </w:r>
    </w:p>
    <w:bookmarkEnd w:id="24"/>
    <w:p w:rsidR="00000000" w:rsidRDefault="00D10806"/>
    <w:p w:rsidR="00000000" w:rsidRDefault="00D10806">
      <w:bookmarkStart w:id="25" w:name="sub_21"/>
      <w:r>
        <w:t xml:space="preserve">После </w:t>
      </w:r>
      <w:r>
        <w:rPr>
          <w:rStyle w:val="a4"/>
        </w:rPr>
        <w:t>пункта 39Т</w:t>
      </w:r>
      <w:r>
        <w:t xml:space="preserve"> дополнить пунктом 39W следующего содержания:</w:t>
      </w:r>
    </w:p>
    <w:p w:rsidR="00000000" w:rsidRDefault="00D10806">
      <w:bookmarkStart w:id="26" w:name="sub_30788"/>
      <w:bookmarkEnd w:id="25"/>
      <w:r>
        <w:t>39W Документ "Учет приобретений долей участия в совместных операциях (поправки к Международному стандарту финансовой отчетности (IFRS) 11)", выпущенный в мае 2014 года,</w:t>
      </w:r>
      <w:r>
        <w:t xml:space="preserve"> внес изменения в пункт С5. Организация должна применять данную поправку в годовых периодах, начинающихся 1 января 2016 года или после этой даты. Если организация применяет соответствующие поправки к МСФО (IFRS) 11 из документа "Учет приобретений долей уча</w:t>
      </w:r>
      <w:r>
        <w:t>стия в совместных операциях (поправки к Международному стандарту финансовой отчетности (IFRS) 11)" в более раннем периоде, поправка к пункту С5 должна применяться в этом более раннем периоде.</w:t>
      </w:r>
    </w:p>
    <w:p w:rsidR="00000000" w:rsidRDefault="00D10806">
      <w:bookmarkStart w:id="27" w:name="sub_22"/>
      <w:bookmarkEnd w:id="26"/>
      <w:r>
        <w:t>В приложении</w:t>
      </w:r>
      <w:proofErr w:type="gramStart"/>
      <w:r>
        <w:t xml:space="preserve"> С</w:t>
      </w:r>
      <w:proofErr w:type="gramEnd"/>
      <w:r>
        <w:t xml:space="preserve"> </w:t>
      </w:r>
      <w:r>
        <w:rPr>
          <w:rStyle w:val="a4"/>
        </w:rPr>
        <w:t>пункт С5</w:t>
      </w:r>
      <w:r>
        <w:t xml:space="preserve"> изложить в следующей редакции:</w:t>
      </w:r>
    </w:p>
    <w:p w:rsidR="00000000" w:rsidRDefault="00D10806">
      <w:bookmarkStart w:id="28" w:name="sub_3668"/>
      <w:bookmarkEnd w:id="27"/>
      <w:r>
        <w:t xml:space="preserve">С5 Освобождение для объединений бизнеса в прошлом также применяется к прошлым приобретениям инвестиций в ассоциированные предприятия, долей участия в совместном предпринимательстве и долей участия </w:t>
      </w:r>
      <w:r>
        <w:t>в совместных операциях, деятельность которых представляет собой бизнес согласно определению данного термина в МСФО (IFRS) 3. Более того, дата, указанная в пункте С</w:t>
      </w:r>
      <w:proofErr w:type="gramStart"/>
      <w:r>
        <w:t>1</w:t>
      </w:r>
      <w:proofErr w:type="gramEnd"/>
      <w:r>
        <w:t>, применяется одинаково для всех приобретений.</w:t>
      </w:r>
    </w:p>
    <w:bookmarkEnd w:id="28"/>
    <w:p w:rsidR="00D10806" w:rsidRDefault="00D10806"/>
    <w:sectPr w:rsidR="00D1080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3B"/>
    <w:rsid w:val="007E403B"/>
    <w:rsid w:val="00D1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6765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2014-12-08T06:40:00Z</dcterms:created>
  <dcterms:modified xsi:type="dcterms:W3CDTF">2014-12-08T06:40:00Z</dcterms:modified>
</cp:coreProperties>
</file>