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3840">
      <w:pPr>
        <w:pStyle w:val="1"/>
      </w:pPr>
      <w:r>
        <w:rPr>
          <w:rStyle w:val="a4"/>
          <w:b/>
          <w:bCs/>
        </w:rPr>
        <w:t>Постановление Арбитражного суда Московского округа от 22 декабря 2014 г. N Ф05-14679/14 по делу N А40-27099/</w:t>
      </w:r>
      <w:r>
        <w:rPr>
          <w:rStyle w:val="a4"/>
          <w:b/>
          <w:bCs/>
        </w:rPr>
        <w:t>2014</w:t>
      </w:r>
    </w:p>
    <w:p w:rsidR="00000000" w:rsidRDefault="00723840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72384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f0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г.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2384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f0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22 декабря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7"/>
              <w:jc w:val="right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Дело N А40-27099/14-147-231</w:t>
            </w:r>
          </w:p>
        </w:tc>
      </w:tr>
    </w:tbl>
    <w:p w:rsidR="00000000" w:rsidRDefault="00723840"/>
    <w:p w:rsidR="00000000" w:rsidRDefault="00723840">
      <w:r>
        <w:t>Резолютивная часть постановления объявлена 16.12.2014 г.</w:t>
      </w:r>
    </w:p>
    <w:p w:rsidR="00000000" w:rsidRDefault="00723840">
      <w:r>
        <w:t>Полный текст постановления изготовлен 22.12.2014 г.</w:t>
      </w:r>
    </w:p>
    <w:p w:rsidR="00000000" w:rsidRDefault="00723840"/>
    <w:p w:rsidR="00000000" w:rsidRDefault="00723840">
      <w:r>
        <w:t>Арбитражный суд Московского округа</w:t>
      </w:r>
    </w:p>
    <w:p w:rsidR="00000000" w:rsidRDefault="00723840">
      <w:r>
        <w:t>в составе:</w:t>
      </w:r>
    </w:p>
    <w:p w:rsidR="00000000" w:rsidRDefault="00723840">
      <w:r>
        <w:t>председательствующего-судьи Зверевой Е.А.</w:t>
      </w:r>
    </w:p>
    <w:p w:rsidR="00000000" w:rsidRDefault="00723840">
      <w:r>
        <w:t>судей Кобылянского В.В., Стрельникова А.И.,</w:t>
      </w:r>
    </w:p>
    <w:p w:rsidR="00000000" w:rsidRDefault="00723840">
      <w:r>
        <w:t>при участии в заседании:</w:t>
      </w:r>
    </w:p>
    <w:p w:rsidR="00000000" w:rsidRDefault="00723840">
      <w:r>
        <w:t>от заявителя: ООО "МЕДИА КОМмуникации" - Волгин С.А. - ген. дир.</w:t>
      </w:r>
    </w:p>
    <w:p w:rsidR="00000000" w:rsidRDefault="00723840">
      <w:r>
        <w:t xml:space="preserve">от ответчика: МИФНС России N 46 по </w:t>
      </w:r>
      <w:proofErr w:type="gramStart"/>
      <w:r>
        <w:t>г</w:t>
      </w:r>
      <w:proofErr w:type="gramEnd"/>
      <w:r>
        <w:t>. Москве - Подгорный П.А. - дов. от 23.05.20</w:t>
      </w:r>
      <w:r>
        <w:t>14 N 07-16/06/401 ср. по 23.05.15.</w:t>
      </w:r>
    </w:p>
    <w:p w:rsidR="00000000" w:rsidRDefault="00723840">
      <w:r>
        <w:t>рассмотрев 16.12.2014 г. в судебном заседании кассационную жалобу МИФНС России N 46 по г. Москве</w:t>
      </w:r>
    </w:p>
    <w:p w:rsidR="00000000" w:rsidRDefault="00723840">
      <w:r>
        <w:t>на решение от 21.05.2014</w:t>
      </w:r>
    </w:p>
    <w:p w:rsidR="00000000" w:rsidRDefault="00723840">
      <w:r>
        <w:t>Арбитражного суда города Москвы</w:t>
      </w:r>
    </w:p>
    <w:p w:rsidR="00000000" w:rsidRDefault="00723840">
      <w:proofErr w:type="gramStart"/>
      <w:r>
        <w:t>принятое</w:t>
      </w:r>
      <w:proofErr w:type="gramEnd"/>
      <w:r>
        <w:t xml:space="preserve"> судьей Дейна Н.В.,</w:t>
      </w:r>
    </w:p>
    <w:p w:rsidR="00000000" w:rsidRDefault="00723840">
      <w:r>
        <w:t>и постановление от 16.09.2014</w:t>
      </w:r>
    </w:p>
    <w:p w:rsidR="00000000" w:rsidRDefault="00723840">
      <w:r>
        <w:t>Девятого арбитражного апелляционного суда,</w:t>
      </w:r>
    </w:p>
    <w:p w:rsidR="00000000" w:rsidRDefault="00723840">
      <w:proofErr w:type="gramStart"/>
      <w:r>
        <w:t>принятое</w:t>
      </w:r>
      <w:proofErr w:type="gramEnd"/>
      <w:r>
        <w:t xml:space="preserve"> судьями Захаровым С.Л., Бекетовой И.В., Каменецким Д.В.,</w:t>
      </w:r>
    </w:p>
    <w:p w:rsidR="00000000" w:rsidRDefault="00723840">
      <w:r>
        <w:t>по заявлению ООО "МЕДИА КОМмуникации"</w:t>
      </w:r>
    </w:p>
    <w:p w:rsidR="00000000" w:rsidRDefault="00723840">
      <w:r>
        <w:t>об оспаривании решения</w:t>
      </w:r>
    </w:p>
    <w:p w:rsidR="00000000" w:rsidRDefault="00723840">
      <w:r>
        <w:t xml:space="preserve">к МИФНС России N 46 по </w:t>
      </w:r>
      <w:proofErr w:type="gramStart"/>
      <w:r>
        <w:t>г</w:t>
      </w:r>
      <w:proofErr w:type="gramEnd"/>
      <w:r>
        <w:t>. Москве,</w:t>
      </w:r>
    </w:p>
    <w:p w:rsidR="00000000" w:rsidRDefault="00723840">
      <w:pPr>
        <w:ind w:firstLine="698"/>
        <w:jc w:val="center"/>
      </w:pPr>
      <w:r>
        <w:t>УСТАНОВИЛ:</w:t>
      </w:r>
    </w:p>
    <w:p w:rsidR="00000000" w:rsidRDefault="00723840">
      <w:r>
        <w:t>Общество с ограниченной ответственности "</w:t>
      </w:r>
      <w:r>
        <w:t xml:space="preserve">МЕДИА КОМмуникации" (далее - ООО "МЕДИА КОМмуникации") обратилось в арбитражный суд с заявлением к МИФНС России N 46 по </w:t>
      </w:r>
      <w:proofErr w:type="gramStart"/>
      <w:r>
        <w:t>г</w:t>
      </w:r>
      <w:proofErr w:type="gramEnd"/>
      <w:r>
        <w:t>. Москве об оспаривании решения от 22.11.13 вх. N 396436А и обязании ответчика устранить допущенные нарушения.</w:t>
      </w:r>
    </w:p>
    <w:p w:rsidR="00000000" w:rsidRDefault="00723840">
      <w:r>
        <w:rPr>
          <w:rStyle w:val="a4"/>
        </w:rPr>
        <w:t>Решением</w:t>
      </w:r>
      <w:r>
        <w:t xml:space="preserve"> Арбитражного суда города Москвы от 21 мая 2014 года, оставленным без изменения </w:t>
      </w:r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 xml:space="preserve">евятого арбитражного апелляционного суда от 16 сентября 2014 года, заявление ООО "МЕДИА КОМмуникации" о </w:t>
      </w:r>
      <w:r>
        <w:t xml:space="preserve">признании незаконным решения МИ ФНС России N 46 по г. Москве от 22.11.2013 об отказе в государственной регистрации ООО "МЕДИА КОМмуникации" изменений в сведения, содержащиеся в ЕГРЮЛ, связанных с приведением Устава общества в соответствие с </w:t>
      </w:r>
      <w:r>
        <w:rPr>
          <w:rStyle w:val="a4"/>
        </w:rPr>
        <w:t>ФЗ</w:t>
      </w:r>
      <w:r>
        <w:t xml:space="preserve"> от 30.12.08 N 312-ФЗ. На МИ ФНС России N 46 по г. Москве судом первой инстанции возложена обязанность </w:t>
      </w:r>
      <w:proofErr w:type="gramStart"/>
      <w:r>
        <w:t>устранить</w:t>
      </w:r>
      <w:proofErr w:type="gramEnd"/>
      <w:r>
        <w:t xml:space="preserve"> допущенные нарушения путем внесения в ЕГРЮЛ в отношении ООО "МЕДИА КОМмуникации" соответствующих изменений в установленн</w:t>
      </w:r>
      <w:r>
        <w:t>ом законодательством о регистрации юридических лиц порядке удовлетворено.</w:t>
      </w:r>
    </w:p>
    <w:p w:rsidR="00000000" w:rsidRDefault="00723840">
      <w:r>
        <w:t>Не согласившись с принятыми судебными актами, МИФНС России N 46 по г. Москве обратилась в суд с кассационной жалобой, в которой заявитель указывает на неправильное применение норм ма</w:t>
      </w:r>
      <w:r>
        <w:t xml:space="preserve">териального и процессуального права и неполное выяснение обстоятельств, имеющих значение для рассмотрения данного дела, в </w:t>
      </w:r>
      <w:proofErr w:type="gramStart"/>
      <w:r>
        <w:t>связи</w:t>
      </w:r>
      <w:proofErr w:type="gramEnd"/>
      <w:r>
        <w:t xml:space="preserve"> с чем просил отменить оспариваемые судебные акты и отказать в удовлетворении заявленных требований. В обоснование кассационной ж</w:t>
      </w:r>
      <w:r>
        <w:t xml:space="preserve">алобы заявитель указывает на </w:t>
      </w:r>
      <w:r>
        <w:lastRenderedPageBreak/>
        <w:t xml:space="preserve">то, </w:t>
      </w:r>
      <w:proofErr w:type="gramStart"/>
      <w:r>
        <w:t>что</w:t>
      </w:r>
      <w:proofErr w:type="gramEnd"/>
      <w:r>
        <w:t xml:space="preserve"> несмотря на то, что спорное правоотношение возникло в момент обращения заявителя в регистрирующий орган по вопросу регистрации изменений в сведения о юридическом лице, когда действовали положения </w:t>
      </w:r>
      <w:r>
        <w:rPr>
          <w:rStyle w:val="a4"/>
        </w:rPr>
        <w:t>пункта 4 статьи 5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 в редакции </w:t>
      </w:r>
      <w:r>
        <w:rPr>
          <w:rStyle w:val="a4"/>
        </w:rPr>
        <w:t>Федерального закона</w:t>
      </w:r>
      <w:r>
        <w:t xml:space="preserve"> от 03.12.2011 N </w:t>
      </w:r>
      <w:proofErr w:type="gramStart"/>
      <w:r>
        <w:t>383-ФЗ, обязанно</w:t>
      </w:r>
      <w:r>
        <w:t>сть сообщить в трехдневный срок об изменении паспортные данные лица имеющего право без доверенности действовать от имени ООО "МЕДИА Коммуникации", в регистрирующий орган по месту своего нахождения возникла у юридического лица в момент выдачи Волгину С.А. д</w:t>
      </w:r>
      <w:r>
        <w:t xml:space="preserve">окумента, удостоверяющего личность (30.05.2006), что предусматривалось действующими на тот момент положениями </w:t>
      </w:r>
      <w:r>
        <w:rPr>
          <w:rStyle w:val="a4"/>
        </w:rPr>
        <w:t>ст. 5</w:t>
      </w:r>
      <w:r>
        <w:t xml:space="preserve"> Федерального закона "О государственной регистрации юридических лиц и индивидуальных</w:t>
      </w:r>
      <w:proofErr w:type="gramEnd"/>
      <w:r>
        <w:t xml:space="preserve"> предпринимателей" в </w:t>
      </w:r>
      <w:r>
        <w:t>редакции от 02.07.2005.</w:t>
      </w:r>
    </w:p>
    <w:p w:rsidR="00000000" w:rsidRDefault="00723840">
      <w:proofErr w:type="gramStart"/>
      <w:r>
        <w:t>В судебном заседании суда кассационной инстанции представитель заявителя кассационной жалобы поддержал доводы, изложенные в кассационной жалобы.</w:t>
      </w:r>
      <w:proofErr w:type="gramEnd"/>
    </w:p>
    <w:p w:rsidR="00000000" w:rsidRDefault="00723840">
      <w:r>
        <w:t>В судебном заседании суда кассационной инстанции представитель истца возражал против до</w:t>
      </w:r>
      <w:r>
        <w:t>водов кассационной жалобы.</w:t>
      </w:r>
    </w:p>
    <w:p w:rsidR="00000000" w:rsidRDefault="00723840">
      <w:r>
        <w:t xml:space="preserve">В соответствии с </w:t>
      </w:r>
      <w:r>
        <w:rPr>
          <w:rStyle w:val="a4"/>
        </w:rPr>
        <w:t>абзацем 2 части 1 статьи 121</w:t>
      </w:r>
      <w:r>
        <w:t xml:space="preserve"> Арбитражного процессуального кодекса Российской Федерации (в редакции </w:t>
      </w:r>
      <w:r>
        <w:rPr>
          <w:rStyle w:val="a4"/>
        </w:rPr>
        <w:t>Федерального закона</w:t>
      </w:r>
      <w:r>
        <w:t xml:space="preserve"> от 27.07.2010 N 228-</w:t>
      </w:r>
      <w:r>
        <w:t>ФЗ) информация о времени и месте судебного заседания была опубликована на официальном интернет-сайте Верховного суда Российской Федерации http://kad.arbitr.ru.</w:t>
      </w:r>
    </w:p>
    <w:p w:rsidR="00000000" w:rsidRDefault="00723840">
      <w:proofErr w:type="gramStart"/>
      <w:r>
        <w:t>Изучив материалы дела, обсудив доводы кассационной жалобы, заслушав объяснения представителей ли</w:t>
      </w:r>
      <w:r>
        <w:t xml:space="preserve">ц, явившихся в судебное заседание, проверив в порядке </w:t>
      </w:r>
      <w:r>
        <w:rPr>
          <w:rStyle w:val="a4"/>
        </w:rPr>
        <w:t>статьи 286</w:t>
      </w:r>
      <w:r>
        <w:t xml:space="preserve"> Арбитражного процессуального кодекса Российской Федерации правильность применения норм процессуального и материального права и соответствие выводов, соде</w:t>
      </w:r>
      <w:r>
        <w:t>ржащихся в обжалуемых судебных актах, суд кассационной инстанции не находит оснований для отмены обжалуемых судебных актов.</w:t>
      </w:r>
      <w:proofErr w:type="gramEnd"/>
    </w:p>
    <w:p w:rsidR="00000000" w:rsidRDefault="00723840">
      <w:bookmarkStart w:id="0" w:name="sub_20005"/>
      <w:r>
        <w:t>Как усматривается из материалов дела и установлено судами первой и апелляционной инстанций, решения Инспекции от 22.11.2013</w:t>
      </w:r>
      <w:r>
        <w:t xml:space="preserve"> вх. N 396436А отказано в государственной регистрации изменений, связанных с приведением устава общества в соответствие с </w:t>
      </w:r>
      <w:r>
        <w:rPr>
          <w:rStyle w:val="a4"/>
        </w:rPr>
        <w:t>Федеральным законом</w:t>
      </w:r>
      <w:r>
        <w:t xml:space="preserve"> от 30.12.08 N 312-ФЗ.</w:t>
      </w:r>
    </w:p>
    <w:bookmarkEnd w:id="0"/>
    <w:p w:rsidR="00000000" w:rsidRDefault="00723840">
      <w:proofErr w:type="gramStart"/>
      <w:r>
        <w:t>Судами установлено, что основанием для отказа в</w:t>
      </w:r>
      <w:r>
        <w:t xml:space="preserve"> государственной регистрации изменений, связанных с приведением устава общества в соответствие с </w:t>
      </w:r>
      <w:r>
        <w:rPr>
          <w:rStyle w:val="a4"/>
        </w:rPr>
        <w:t>Федеральным законом</w:t>
      </w:r>
      <w:r>
        <w:t xml:space="preserve"> от 30.12.2008 N 312-ФЗ послужило то, что заявление подал ненадлежащий заявитель, поскольку паспортные д</w:t>
      </w:r>
      <w:r>
        <w:t>анные, представленные при регистрации заявителем, отличаются от паспортных данных в отношении законного представителя, сведения о котором содержаться в ЕГРЮЛ.</w:t>
      </w:r>
      <w:proofErr w:type="gramEnd"/>
    </w:p>
    <w:p w:rsidR="00000000" w:rsidRDefault="00723840">
      <w:r>
        <w:t>Заявляя настоящие требования, Волгин С.А. указал, что действительно были изменены паспортные данн</w:t>
      </w:r>
      <w:r>
        <w:t xml:space="preserve">ые в 2006 году, однако, данные сведения об изменении паспортных данных УФМС России по </w:t>
      </w:r>
      <w:proofErr w:type="gramStart"/>
      <w:r>
        <w:t>г</w:t>
      </w:r>
      <w:proofErr w:type="gramEnd"/>
      <w:r>
        <w:t>. Москве направлялись в налоговый орган. В настоящее время заявление подать о внесении изменений в паспортные данные законного представителя нельзя в силу действующей Ин</w:t>
      </w:r>
      <w:r>
        <w:t>струкции налогового органа.</w:t>
      </w:r>
    </w:p>
    <w:p w:rsidR="00000000" w:rsidRDefault="00723840">
      <w:r>
        <w:t>Указанные обстоятельства послужили основанием для обращения заявителя в арбитражный суд.</w:t>
      </w:r>
    </w:p>
    <w:p w:rsidR="00000000" w:rsidRDefault="00723840">
      <w:proofErr w:type="gramStart"/>
      <w:r>
        <w:t xml:space="preserve">Согласно </w:t>
      </w:r>
      <w:r>
        <w:rPr>
          <w:rStyle w:val="a4"/>
        </w:rPr>
        <w:t>ч. 1 ст. 198</w:t>
      </w:r>
      <w:r>
        <w:t xml:space="preserve"> Арбитражного процессуального кодекса Российской Федерации граждане, организац</w:t>
      </w:r>
      <w:r>
        <w:t>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</w:t>
      </w:r>
      <w:r>
        <w:t xml:space="preserve">иваемый ненормативный </w:t>
      </w:r>
      <w:r>
        <w:lastRenderedPageBreak/>
        <w:t>правовой акт, решение и действие (бездействие) не соответствуют закону или иному нормативному правовому акту и нарушают</w:t>
      </w:r>
      <w:proofErr w:type="gramEnd"/>
      <w:r>
        <w:t xml:space="preserve"> их права и законные интересы в сфере предпринимательской и иной экономической деятельности, незаконно возлагают на</w:t>
      </w:r>
      <w:r>
        <w:t xml:space="preserve">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00000" w:rsidRDefault="00723840">
      <w:proofErr w:type="gramStart"/>
      <w:r>
        <w:t xml:space="preserve">В соответствии с </w:t>
      </w:r>
      <w:r>
        <w:rPr>
          <w:rStyle w:val="a4"/>
        </w:rPr>
        <w:t>частями 4</w:t>
      </w:r>
      <w:r>
        <w:t xml:space="preserve"> и </w:t>
      </w:r>
      <w:r>
        <w:rPr>
          <w:rStyle w:val="a4"/>
        </w:rPr>
        <w:t>5 ст. 200</w:t>
      </w:r>
      <w:r>
        <w:t xml:space="preserve"> Арбитражно</w:t>
      </w:r>
      <w:r>
        <w:t>го процессуального кодекса Российской Федерации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</w:t>
      </w:r>
      <w:r>
        <w:t>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</w:t>
      </w:r>
      <w:proofErr w:type="gramEnd"/>
      <w:r>
        <w:t xml:space="preserve"> нормативному правовому акту, устанавливает наличие полномочий у органа или </w:t>
      </w:r>
      <w:r>
        <w:t xml:space="preserve">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</w:t>
      </w:r>
      <w:r>
        <w:t>экономической деятельности.</w:t>
      </w:r>
    </w:p>
    <w:p w:rsidR="00000000" w:rsidRDefault="00723840">
      <w:proofErr w:type="gramStart"/>
      <w:r>
        <w:t xml:space="preserve"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</w:t>
      </w:r>
      <w:r>
        <w:t>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</w:t>
      </w:r>
      <w:r>
        <w:t>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</w:t>
      </w:r>
    </w:p>
    <w:p w:rsidR="00000000" w:rsidRDefault="00723840">
      <w:proofErr w:type="gramStart"/>
      <w:r>
        <w:t xml:space="preserve">В соответствии со </w:t>
      </w:r>
      <w:r>
        <w:rPr>
          <w:rStyle w:val="a4"/>
        </w:rPr>
        <w:t>ст. 13</w:t>
      </w:r>
      <w:r>
        <w:t xml:space="preserve"> Гражданского кодекса Российской Федерации, </w:t>
      </w:r>
      <w:r>
        <w:rPr>
          <w:rStyle w:val="a4"/>
        </w:rPr>
        <w:t>п. 6</w:t>
      </w:r>
      <w:r>
        <w:t xml:space="preserve"> Поста</w:t>
      </w:r>
      <w:r>
        <w:t>новления Пленума Верховного Суда Российской Федерации, Пленума Высшего Арбитражного Суда Российской Федерации от 01.07.96 N 6/8 "О некоторых вопросах, связанных с применением части первой Гражданского кодекса Российской Федерации" основанием для принятия р</w:t>
      </w:r>
      <w:r>
        <w:t>ешения суда о признании ненормативного акта недействительным являются одновременно как его несоответствие закону или иному правовому акту</w:t>
      </w:r>
      <w:proofErr w:type="gramEnd"/>
      <w:r>
        <w:t>, так и нарушение указанным актом охраняемых законом интересов юридического лица, обратившегося в суд с соответствующим</w:t>
      </w:r>
      <w:r>
        <w:t xml:space="preserve"> требованием.</w:t>
      </w:r>
    </w:p>
    <w:p w:rsidR="00000000" w:rsidRDefault="00723840">
      <w:proofErr w:type="gramStart"/>
      <w:r>
        <w:t xml:space="preserve">Согласно </w:t>
      </w:r>
      <w:r>
        <w:rPr>
          <w:rStyle w:val="a4"/>
        </w:rPr>
        <w:t>ч. 3 ст. 201</w:t>
      </w:r>
      <w:r>
        <w:t xml:space="preserve">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го</w:t>
      </w:r>
      <w:r>
        <w:t>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</w:t>
      </w:r>
      <w:r>
        <w:t xml:space="preserve"> требования.</w:t>
      </w:r>
      <w:proofErr w:type="gramEnd"/>
    </w:p>
    <w:p w:rsidR="00000000" w:rsidRDefault="00723840">
      <w:r>
        <w:t xml:space="preserve">Согласно </w:t>
      </w:r>
      <w:r>
        <w:rPr>
          <w:rStyle w:val="a4"/>
        </w:rPr>
        <w:t>статье 42</w:t>
      </w:r>
      <w:r>
        <w:t xml:space="preserve"> Основ законодательства Российской Федерации о нотариате при совершении нотариального действия нотариус устанавливает личность обратившегося за совершением нотариального действия гражданин</w:t>
      </w:r>
      <w:r>
        <w:t>а, его представителя или представителя юридического лица. Установление личности производится нотариусом на основании паспорта или других документов, исключающих любые сомнения относительно личности гражданина, обратившегося за совершением нотариального дей</w:t>
      </w:r>
      <w:r>
        <w:t>ствия.</w:t>
      </w:r>
    </w:p>
    <w:p w:rsidR="00000000" w:rsidRDefault="00723840">
      <w:r>
        <w:t xml:space="preserve">В соответствии со </w:t>
      </w:r>
      <w:r>
        <w:rPr>
          <w:rStyle w:val="a4"/>
        </w:rPr>
        <w:t>статьей 80</w:t>
      </w:r>
      <w:r>
        <w:t xml:space="preserve"> Основ законодательства Российской Федерации о нотариате нотариус свидетельствует подлинность подписи на документе, содержание которого не противоречит законодательным актам Российской</w:t>
      </w:r>
      <w:r>
        <w:t xml:space="preserve"> Федерации. Нотариус, свидетельствуя подлинность подписи, не удостоверяет фактов, изложенных в </w:t>
      </w:r>
      <w:r>
        <w:lastRenderedPageBreak/>
        <w:t>документе, а лишь подтверждает, что подпись сделана определенным лицом, проверяя при этом личность физического лица, подавшего документы.</w:t>
      </w:r>
    </w:p>
    <w:p w:rsidR="00000000" w:rsidRDefault="00723840">
      <w:proofErr w:type="gramStart"/>
      <w:r>
        <w:t>Судами первой и апелляц</w:t>
      </w:r>
      <w:r>
        <w:t xml:space="preserve">ионной инстанции установлено, что при подаче Волгиным С.А. заявления по форме N Р13001 (л.д. 29 - 40) о государственной регистрации изменений связанных с приведением устава общества в соответствие с </w:t>
      </w:r>
      <w:r>
        <w:rPr>
          <w:rStyle w:val="a4"/>
        </w:rPr>
        <w:t>Федеральным законом</w:t>
      </w:r>
      <w:r>
        <w:t xml:space="preserve"> о</w:t>
      </w:r>
      <w:r>
        <w:t>т 30.12.08 N 312-ФЗ, содержащиеся в Едином государственном реестре юридических лиц, связанных с внесением изменений в учредительные документы общества, подпись и личность Волгина С.А.</w:t>
      </w:r>
      <w:proofErr w:type="gramEnd"/>
      <w:r>
        <w:t xml:space="preserve">, именно как генерального директора общества, были засвидетельствованы и </w:t>
      </w:r>
      <w:r>
        <w:t xml:space="preserve">установлены нотариусом в соответствии с </w:t>
      </w:r>
      <w:r>
        <w:rPr>
          <w:rStyle w:val="a4"/>
        </w:rPr>
        <w:t>Основами законодательства</w:t>
      </w:r>
      <w:r>
        <w:t xml:space="preserve"> Российской Федерации о нотариате.</w:t>
      </w:r>
    </w:p>
    <w:p w:rsidR="00000000" w:rsidRDefault="00723840">
      <w:proofErr w:type="gramStart"/>
      <w:r>
        <w:t>Таким образом, судами установлено, что поскольку фамилия, имя, отчество, дата и место рождения, адрес проживания Волгина С.А., действующего в качестве руководителя, данные о котором уже были внесены в Единый государственный реестр юридических лиц и совпада</w:t>
      </w:r>
      <w:r>
        <w:t>ли с такими же данными в представленном в Инспекцию заявлении, и подлинность подписи заявителя засвидетельствована в нотариальном порядке, то у налогового органа не было разумных</w:t>
      </w:r>
      <w:proofErr w:type="gramEnd"/>
      <w:r>
        <w:t xml:space="preserve"> оснований сомневаться в личности Волгина С.А.</w:t>
      </w:r>
    </w:p>
    <w:p w:rsidR="00000000" w:rsidRDefault="00723840">
      <w:r>
        <w:t>Судами отмечено, что отсутствие</w:t>
      </w:r>
      <w:r>
        <w:t xml:space="preserve"> в ЕГРЮЛ новых паспортных данных лица, имеющего право без доверенности действовать от имени юридического лица, не препятствует регистрирующему органу внести в ЕГРЮЛ такие данные.</w:t>
      </w:r>
    </w:p>
    <w:p w:rsidR="00000000" w:rsidRDefault="00723840">
      <w:r>
        <w:t>Кроме того, судами установлено, что на момент получения инспекцией документов</w:t>
      </w:r>
      <w:r>
        <w:t xml:space="preserve"> общества (в том числе заявления) </w:t>
      </w:r>
      <w:r>
        <w:rPr>
          <w:rStyle w:val="a4"/>
        </w:rPr>
        <w:t>пункт 4 статьи 5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 действовал в редакции </w:t>
      </w:r>
      <w:r>
        <w:rPr>
          <w:rStyle w:val="a4"/>
        </w:rPr>
        <w:t>Федерального закона</w:t>
      </w:r>
      <w:r>
        <w:t xml:space="preserve"> от 03.12.2011 N 383-ФЗ.</w:t>
      </w:r>
    </w:p>
    <w:p w:rsidR="00000000" w:rsidRDefault="00723840">
      <w:proofErr w:type="gramStart"/>
      <w:r>
        <w:t>Согласно указанному пункту в случае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</w:t>
      </w:r>
      <w:r>
        <w:t>твовать от имени юридического лица,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</w:t>
      </w:r>
      <w:r>
        <w:t>ства физических лиц, полученных от органов</w:t>
      </w:r>
      <w:proofErr w:type="gramEnd"/>
      <w:r>
        <w:t xml:space="preserve">, </w:t>
      </w:r>
      <w:proofErr w:type="gramStart"/>
      <w:r>
        <w:t>осуществляющих выдачу или замену документов, удостоверяющих личность гражданина Российской Федерации на территории Российской Федерации, либо регистрацию физических лиц по месту жительства в установленном законод</w:t>
      </w:r>
      <w:r>
        <w:t>ательством Российской Федерации о налогах и сборах порядке, не позднее пяти рабочих дней со дня их получения.</w:t>
      </w:r>
      <w:proofErr w:type="gramEnd"/>
    </w:p>
    <w:p w:rsidR="00000000" w:rsidRDefault="00723840">
      <w:r>
        <w:t>При таких обстоятельствах суд кассационной инстанции соглашается с выводами судов о том, что действующим законодательством именно на регистрирующи</w:t>
      </w:r>
      <w:r>
        <w:t xml:space="preserve">й орган возложена обязанность </w:t>
      </w:r>
      <w:proofErr w:type="gramStart"/>
      <w:r>
        <w:t>обеспечить</w:t>
      </w:r>
      <w:proofErr w:type="gramEnd"/>
      <w:r>
        <w:t xml:space="preserve"> внесение сведений об изменении паспортных данных в соответствующий государственный реестр.</w:t>
      </w:r>
    </w:p>
    <w:p w:rsidR="00000000" w:rsidRDefault="00723840">
      <w:r>
        <w:t xml:space="preserve">Учитывая </w:t>
      </w:r>
      <w:proofErr w:type="gramStart"/>
      <w:r>
        <w:t>изложенное</w:t>
      </w:r>
      <w:proofErr w:type="gramEnd"/>
      <w:r>
        <w:t>, судами первой и апелляционной инстанции правомерно удовлетворены заявленные требования.</w:t>
      </w:r>
    </w:p>
    <w:p w:rsidR="00000000" w:rsidRDefault="00723840">
      <w:proofErr w:type="gramStart"/>
      <w:r>
        <w:t>Довод заявителя</w:t>
      </w:r>
      <w:r>
        <w:t xml:space="preserve"> кассационной жалобы относительно того, что на момент выдачи Волгину С.А. документа, удостоверяющего личность (30.05.2006), что предусматривалось действующими на тот момент положениями </w:t>
      </w:r>
      <w:r>
        <w:rPr>
          <w:rStyle w:val="a4"/>
        </w:rPr>
        <w:t>ст. 5</w:t>
      </w:r>
      <w:r>
        <w:t xml:space="preserve"> Федерального закона "О госуда</w:t>
      </w:r>
      <w:r>
        <w:t>рственной регистрации юридических лиц и индивидуальных предпринимателей" в редакции от 02.07.2005, судом кассационной инстанции отклоняется, поскольку данный довод был предметом рассмотрения суда апелляционной инстанции и ему дана надлежащая правовая оценк</w:t>
      </w:r>
      <w:r>
        <w:t>а.</w:t>
      </w:r>
      <w:proofErr w:type="gramEnd"/>
    </w:p>
    <w:p w:rsidR="00000000" w:rsidRDefault="00723840">
      <w:r>
        <w:lastRenderedPageBreak/>
        <w:t>При рассмотрении дела и вынесении обжалуемых актов судами первой и апелляционной инстанции были установлены все существенные для дела обстоятельства и им дана надлежащая правовая оценка. Выводы судов основаны на всестороннем и полном исследовании доказа</w:t>
      </w:r>
      <w:r>
        <w:t>тельств по делу. Нормы материального права применены правильно. Нарушений норм процессуального права, которые могли бы явиться основанием для отмены обжалуемых судебных актов, кассационной инстанцией не установлено.</w:t>
      </w:r>
    </w:p>
    <w:p w:rsidR="00000000" w:rsidRDefault="00723840">
      <w:r>
        <w:t>Доводы заявителя, изложенные в кассацион</w:t>
      </w:r>
      <w:r>
        <w:t>ной жалобе, по сути, связаны с несогласием заявителя с выводами судов двух инстанций, основанными на всестороннем, полном, объективном и непосредственном исследовании имеющихся в деле доказательств, которым дана надлежащая правовая оценка. Несогласие заяви</w:t>
      </w:r>
      <w:r>
        <w:t>телей с оценкой судов и иное толкование им норм закона не означает судебной ошибки (</w:t>
      </w:r>
      <w:r>
        <w:rPr>
          <w:rStyle w:val="a4"/>
        </w:rPr>
        <w:t>ст. 71</w:t>
      </w:r>
      <w:r>
        <w:t xml:space="preserve"> Арбитражного процессуального кодекса Российской Федерации).</w:t>
      </w:r>
    </w:p>
    <w:p w:rsidR="00000000" w:rsidRDefault="00723840">
      <w:r>
        <w:t>Доводы жалобы направлены на переоценку выводов судов обеих инстанций</w:t>
      </w:r>
      <w:r>
        <w:t xml:space="preserve">, что, в силу </w:t>
      </w:r>
      <w:r>
        <w:rPr>
          <w:rStyle w:val="a4"/>
        </w:rPr>
        <w:t>ст. 286</w:t>
      </w:r>
      <w:r>
        <w:t xml:space="preserve"> и </w:t>
      </w:r>
      <w:proofErr w:type="gramStart"/>
      <w:r>
        <w:rPr>
          <w:rStyle w:val="a4"/>
        </w:rPr>
        <w:t>ч</w:t>
      </w:r>
      <w:proofErr w:type="gramEnd"/>
      <w:r>
        <w:rPr>
          <w:rStyle w:val="a4"/>
        </w:rPr>
        <w:t>. 2 ст. 287</w:t>
      </w:r>
      <w:r>
        <w:t xml:space="preserve"> Арбитражного процессуального кодекса Российской Федерации, не допускается при рассмотрении спора в суде кассационной инстанции.</w:t>
      </w:r>
    </w:p>
    <w:p w:rsidR="00000000" w:rsidRDefault="00723840">
      <w:r>
        <w:t>С учетом изло</w:t>
      </w:r>
      <w:r>
        <w:t xml:space="preserve">женного, руководствуясь </w:t>
      </w:r>
      <w:r>
        <w:rPr>
          <w:rStyle w:val="a4"/>
        </w:rPr>
        <w:t>статьями 284-289</w:t>
      </w:r>
      <w:r>
        <w:t xml:space="preserve"> Арбитражного процессуального кодекса Российской Федерации, Арбитражный суд Московского округа</w:t>
      </w:r>
    </w:p>
    <w:p w:rsidR="00000000" w:rsidRDefault="00723840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723840">
      <w:r>
        <w:rPr>
          <w:rStyle w:val="a4"/>
        </w:rPr>
        <w:t>Решение</w:t>
      </w:r>
      <w:r>
        <w:t xml:space="preserve"> Арбитражн</w:t>
      </w:r>
      <w:r>
        <w:t xml:space="preserve">ого суда города Москвы от 21.05.2014 и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евятого арбитражного апелляционного суда от 16.09.2014 по делу N А40-27099/14-147-231 оставить без изменения, кассационную жалобу МИФНС России N46 по г. Москв</w:t>
      </w:r>
      <w:r>
        <w:t>е - без удовлетворения.</w:t>
      </w:r>
    </w:p>
    <w:p w:rsidR="00000000" w:rsidRDefault="00723840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2384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f0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7"/>
              <w:jc w:val="right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Е.А.Зверева</w:t>
            </w:r>
          </w:p>
        </w:tc>
      </w:tr>
    </w:tbl>
    <w:p w:rsidR="00000000" w:rsidRDefault="00723840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2384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f0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3840" w:rsidRDefault="00723840">
            <w:pPr>
              <w:pStyle w:val="aff7"/>
              <w:jc w:val="right"/>
              <w:rPr>
                <w:rFonts w:eastAsiaTheme="minorEastAsia"/>
              </w:rPr>
            </w:pPr>
            <w:r w:rsidRPr="00723840">
              <w:rPr>
                <w:rFonts w:eastAsiaTheme="minorEastAsia"/>
              </w:rPr>
              <w:t>В.В.Кобылянский</w:t>
            </w:r>
            <w:r w:rsidRPr="00723840">
              <w:rPr>
                <w:rFonts w:eastAsiaTheme="minorEastAsia"/>
              </w:rPr>
              <w:br/>
              <w:t>А.И.Стрельников</w:t>
            </w:r>
          </w:p>
        </w:tc>
      </w:tr>
    </w:tbl>
    <w:p w:rsidR="00723840" w:rsidRDefault="00723840"/>
    <w:sectPr w:rsidR="0072384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40"/>
    <w:rsid w:val="00387540"/>
    <w:rsid w:val="0072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2204</Words>
  <Characters>12563</Characters>
  <Application>Microsoft Office Word</Application>
  <DocSecurity>0</DocSecurity>
  <Lines>104</Lines>
  <Paragraphs>29</Paragraphs>
  <ScaleCrop>false</ScaleCrop>
  <Company>НПП "Гарант-Сервис"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2015-01-30T06:24:00Z</dcterms:created>
  <dcterms:modified xsi:type="dcterms:W3CDTF">2015-01-30T06:24:00Z</dcterms:modified>
</cp:coreProperties>
</file>