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59D">
      <w:pPr>
        <w:pStyle w:val="1"/>
      </w:pPr>
      <w:r>
        <w:rPr>
          <w:rStyle w:val="a4"/>
          <w:b/>
          <w:bCs/>
        </w:rPr>
        <w:t>Определение СК по экономическим спорам Верховного Суда РФ от 4 февраля 2015 г. N 309-КГ14-2379</w:t>
      </w:r>
    </w:p>
    <w:p w:rsidR="00000000" w:rsidRDefault="00AB759D"/>
    <w:p w:rsidR="00000000" w:rsidRDefault="00AB759D">
      <w:r>
        <w:t>Судебная коллегия по экономическим спорам Верховного Суда Российской Федерации в составе:</w:t>
      </w:r>
    </w:p>
    <w:p w:rsidR="00000000" w:rsidRDefault="00AB759D">
      <w:r>
        <w:t>председательствующего судьи Завьяловой Т.В.,</w:t>
      </w:r>
    </w:p>
    <w:p w:rsidR="00000000" w:rsidRDefault="00AB759D">
      <w:r>
        <w:t>судей Борисовой Е.Е., Поповой Г.Г.</w:t>
      </w:r>
    </w:p>
    <w:p w:rsidR="00000000" w:rsidRDefault="00AB759D">
      <w:r>
        <w:t>рассмотрела в открытом судебном заседании дело N А34-4615/2013</w:t>
      </w:r>
    </w:p>
    <w:p w:rsidR="00000000" w:rsidRDefault="00AB759D">
      <w:r>
        <w:t>по кассационной жалобе</w:t>
      </w:r>
    </w:p>
    <w:p w:rsidR="00000000" w:rsidRDefault="00AB759D">
      <w:r>
        <w:t>Управления Федеральной службы по надзору в сфере природопользования (Росприроднадзора) по Курганской области (г. Курган)</w:t>
      </w:r>
    </w:p>
    <w:p w:rsidR="00000000" w:rsidRDefault="00AB759D">
      <w:r>
        <w:t xml:space="preserve">на </w:t>
      </w:r>
      <w:r>
        <w:rPr>
          <w:rStyle w:val="a4"/>
        </w:rPr>
        <w:t>решение</w:t>
      </w:r>
      <w:r>
        <w:t xml:space="preserve"> Арбитражного суда Курганской области от 05.11.2013, </w:t>
      </w:r>
      <w:r>
        <w:rPr>
          <w:rStyle w:val="a4"/>
        </w:rPr>
        <w:t>пос</w:t>
      </w:r>
      <w:r>
        <w:rPr>
          <w:rStyle w:val="a4"/>
        </w:rPr>
        <w:t>тановление</w:t>
      </w:r>
      <w:r>
        <w:t xml:space="preserve"> Восемнадцатого арбитражного апелляционного суда от 28.01.2014 и </w:t>
      </w:r>
      <w:r>
        <w:rPr>
          <w:rStyle w:val="a4"/>
        </w:rPr>
        <w:t>постановление</w:t>
      </w:r>
      <w:r>
        <w:t xml:space="preserve"> Федерального арбитражного суда Уральского округа от 28.05.2014 по тому же делу,</w:t>
      </w:r>
    </w:p>
    <w:p w:rsidR="00000000" w:rsidRDefault="00AB759D">
      <w:r>
        <w:t>по заявлению Центрального банка Российской Федер</w:t>
      </w:r>
      <w:r>
        <w:t xml:space="preserve">ации в лице Главного управления Центрального банка Российской Федерации по Курганской области (далее - Банк), уточненному в порядке </w:t>
      </w:r>
      <w:r>
        <w:rPr>
          <w:rStyle w:val="a4"/>
        </w:rPr>
        <w:t>статьи 49</w:t>
      </w:r>
      <w:r>
        <w:t xml:space="preserve"> Арбитражного процессуального кодекса Российской Федерации,</w:t>
      </w:r>
    </w:p>
    <w:p w:rsidR="00000000" w:rsidRDefault="00AB759D">
      <w:r>
        <w:t>к Управлению Федер</w:t>
      </w:r>
      <w:r>
        <w:t>альной службы по надзору в сфере природопользования (Росприроднадзора) по Курганской области (далее - Управление)</w:t>
      </w:r>
    </w:p>
    <w:p w:rsidR="00000000" w:rsidRDefault="00AB759D">
      <w:r>
        <w:t xml:space="preserve">о признании незаконными действий по отказу в возврате излишне уплаченных платежей за негативное воздействие на окружающую среду за период с 3 </w:t>
      </w:r>
      <w:r>
        <w:t>квартала 2010 года по 2012 год в сумме 46 955 рублей 22 копеек, выраженных в письме от 18.09.2013 N 01-07-69/3265, и о возложении на управление обязанности возвратить Банку указанную сумму, зачисленную в федеральный бюджет.</w:t>
      </w:r>
    </w:p>
    <w:p w:rsidR="00000000" w:rsidRDefault="00AB759D">
      <w:r>
        <w:t>В судебном заседании приняли уча</w:t>
      </w:r>
      <w:r>
        <w:t>стие представители:</w:t>
      </w:r>
    </w:p>
    <w:p w:rsidR="00000000" w:rsidRDefault="00AB759D">
      <w:r>
        <w:t>от Банка - Ракитянская О.Н., Шерстюк О.В., Лушникова С.Ю.;</w:t>
      </w:r>
    </w:p>
    <w:p w:rsidR="00000000" w:rsidRDefault="00AB759D">
      <w:r>
        <w:t>от Управления - Телегина Ю.А.</w:t>
      </w:r>
    </w:p>
    <w:p w:rsidR="00000000" w:rsidRDefault="00AB759D">
      <w:r>
        <w:t>Заслушав доклад судьи Верховного Суда Российской Федерации Поповой Г.Г., Судебная коллегия по экономическим спорам Верховного Суда Российской Федер</w:t>
      </w:r>
      <w:r>
        <w:t>ации, установила:</w:t>
      </w:r>
    </w:p>
    <w:p w:rsidR="00000000" w:rsidRDefault="00AB759D">
      <w:r>
        <w:rPr>
          <w:rStyle w:val="a4"/>
        </w:rPr>
        <w:t>решением</w:t>
      </w:r>
      <w:r>
        <w:t xml:space="preserve"> Арбитражного суда Курганской области от 05.11.2013 (судья Полякова А.И.) требования удовлетворены.</w:t>
      </w:r>
    </w:p>
    <w:p w:rsidR="00000000" w:rsidRDefault="00AB759D">
      <w:r>
        <w:rPr>
          <w:rStyle w:val="a4"/>
        </w:rPr>
        <w:t>Постановлением</w:t>
      </w:r>
      <w:r>
        <w:t xml:space="preserve"> Восемнадцатого арбитражного апелляционного </w:t>
      </w:r>
      <w:r>
        <w:t xml:space="preserve">суда от 28.01.2014 (судьи Костин В.Ю., Баканов В.В., Малышев М.Б.) </w:t>
      </w:r>
      <w:r>
        <w:rPr>
          <w:rStyle w:val="a4"/>
        </w:rPr>
        <w:t>решение</w:t>
      </w:r>
      <w:r>
        <w:t xml:space="preserve"> от 05.11.2013 оставлено без изменения.</w:t>
      </w:r>
    </w:p>
    <w:p w:rsidR="00000000" w:rsidRDefault="00AB759D">
      <w:r>
        <w:t>Федеральный арбитражный суд Уральского округа от 28.05.2014 (судьи Суханова Н.Н., Татаринова И.А., Лукьяно</w:t>
      </w:r>
      <w:r>
        <w:t>в В.А.) указанные судебные акты оставил без изменения.</w:t>
      </w:r>
    </w:p>
    <w:p w:rsidR="00000000" w:rsidRDefault="00AB759D">
      <w:r>
        <w:t xml:space="preserve">Управление обратилось в Верховный Суд Российской Федерации с кассационной жалобой на </w:t>
      </w:r>
      <w:r>
        <w:rPr>
          <w:rStyle w:val="a4"/>
        </w:rPr>
        <w:t>решение</w:t>
      </w:r>
      <w:r>
        <w:t xml:space="preserve"> Арбитражного суда Курганской области от 05.11.2013, </w:t>
      </w:r>
      <w:r>
        <w:rPr>
          <w:rStyle w:val="a4"/>
        </w:rPr>
        <w:t>постановление</w:t>
      </w:r>
      <w:r>
        <w:t xml:space="preserve"> Восемнадцатого арбитражного апелляционного суда от 28.01.2014 и </w:t>
      </w:r>
      <w:r>
        <w:rPr>
          <w:rStyle w:val="a4"/>
        </w:rPr>
        <w:t>постановление</w:t>
      </w:r>
      <w:r>
        <w:t xml:space="preserve"> Федерального арбитражного суда Уральского округа от 28.05.2014, в которой просит данные судебные акты отменить.</w:t>
      </w:r>
    </w:p>
    <w:p w:rsidR="00000000" w:rsidRDefault="00AB759D">
      <w:r>
        <w:t>В судебном заседании Управление поддержало доводы, изложенные в кассационной жалобе.</w:t>
      </w:r>
    </w:p>
    <w:p w:rsidR="00000000" w:rsidRDefault="00AB759D">
      <w:r>
        <w:t xml:space="preserve">Банк в судебном заседании с доводами жалобы не согласился по основаниям, изложенным в отзыве, просил судебные акты оставить без изменения, кассационную </w:t>
      </w:r>
      <w:r>
        <w:lastRenderedPageBreak/>
        <w:t>жалобу - без удовле</w:t>
      </w:r>
      <w:r>
        <w:t>творения.</w:t>
      </w:r>
    </w:p>
    <w:p w:rsidR="00000000" w:rsidRDefault="00AB759D">
      <w:r>
        <w:t>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(или) норм процессуальн</w:t>
      </w:r>
      <w:r>
        <w:t>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охраняемых законом публичных инт</w:t>
      </w:r>
      <w:r>
        <w:t>ересов (</w:t>
      </w:r>
      <w:r>
        <w:rPr>
          <w:rStyle w:val="a4"/>
        </w:rPr>
        <w:t>часть 1 статьи 291.11</w:t>
      </w:r>
      <w:r>
        <w:t xml:space="preserve"> Арбитражного процессуального кодекса Российской Федерации (далее - АПК РФ).</w:t>
      </w:r>
    </w:p>
    <w:p w:rsidR="00000000" w:rsidRDefault="00AB759D">
      <w:r>
        <w:t>Проверив обоснованность доводов, изложенных в кассационной жалобе и выступлениях присутствующих в судебном за</w:t>
      </w:r>
      <w:r>
        <w:t>седании представителей участвующих в деле лиц, Судебная коллегия Верховного Суда Российской Федерации полагает, что обжалуемые судебные акты подлежат отмене.</w:t>
      </w:r>
    </w:p>
    <w:p w:rsidR="00000000" w:rsidRDefault="00AB759D">
      <w:r>
        <w:t>Как установлено судами и следует из материалов дела, образовавшиеся в результате хозяйственной дея</w:t>
      </w:r>
      <w:r>
        <w:t xml:space="preserve">тельности Банка отходы III-V классов опасности в 2010-2012 годах временно собирались в контейнерах на площадках и в дальнейшем вывозились специализированными организациями на основании следующих договоров: от 01.01.2008 N 225, заключенного с муниципальным </w:t>
      </w:r>
      <w:r>
        <w:t>унитарным предприятием "Спецавтохозяйство"; от 30.09.2009 N 110, заключенного с муниципальным предприятием муниципального образования - город Шадринск "Спецавтотранс"; от 08.12.2009 N 1, заключенного с муниципальным унитарным предприятием Шумихинское "Упра</w:t>
      </w:r>
      <w:r>
        <w:t>вление городского хозяйства"; от 29.12.2009 N 22, заключенного с муниципальным унитарным предприятием "Теплосервис"; от 01.11.2011 N 45, заключенного с обществом с ограниченной ответственностью "Управляющая компания"; от 23.12.2011 N 225, заключенного с об</w:t>
      </w:r>
      <w:r>
        <w:t>ществом с ограниченной ответственностью "Центр"; от 01.05.2012 N 225, заключенного с обществом с ограниченной ответственностью "Сток"; от 20.08.2012 б/н, заключенного с обществом с ограниченной ответственностью "Теплосервис".</w:t>
      </w:r>
    </w:p>
    <w:p w:rsidR="00000000" w:rsidRDefault="00AB759D">
      <w:r>
        <w:t>Наряду с заключением указанных</w:t>
      </w:r>
      <w:r>
        <w:t xml:space="preserve"> договоров Банком ежеквартально производилась оплата платежей за негативное воздействие на окружающую среду. За период 2010-2012 года размер платежей составил 56 117 рублей 35 копеек.</w:t>
      </w:r>
    </w:p>
    <w:p w:rsidR="00000000" w:rsidRDefault="00AB759D">
      <w:r>
        <w:t xml:space="preserve">Банк 18.03.2013 представил в управление корректирующие расчеты платы за </w:t>
      </w:r>
      <w:r>
        <w:t>негативное воздействие на окружающую среду за 2010-2012 годы с целью возврата указанной суммы.</w:t>
      </w:r>
    </w:p>
    <w:p w:rsidR="00000000" w:rsidRDefault="00AB759D">
      <w:r>
        <w:t xml:space="preserve">Управление письмом от 18.09.2013 N 01-07-69/3265 со ссылкой на письмо от 05.04.2013 N 01-09-69/1213 отказало в возврате истребуемой суммы, указав, что предметом </w:t>
      </w:r>
      <w:r>
        <w:t>договоров со специализированными организациями являются услуги по вывозу отходов, право собственности на которые остается у Банка, поэтому Банк, в результате хозяйственной деятельности которого образовались отходы, и является плательщиком взносов за негати</w:t>
      </w:r>
      <w:r>
        <w:t>вное воздействие на окружающую среду.</w:t>
      </w:r>
    </w:p>
    <w:p w:rsidR="00000000" w:rsidRDefault="00AB759D">
      <w:r>
        <w:t>Удовлетворяя заявленные требования, суды исходили из следующего.</w:t>
      </w:r>
    </w:p>
    <w:p w:rsidR="00000000" w:rsidRDefault="00AB759D">
      <w:r>
        <w:t xml:space="preserve">В соответствии со </w:t>
      </w:r>
      <w:r>
        <w:rPr>
          <w:rStyle w:val="a4"/>
        </w:rPr>
        <w:t>статьями 1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16</w:t>
      </w:r>
      <w:r>
        <w:t xml:space="preserve"> Федераль</w:t>
      </w:r>
      <w:r>
        <w:t xml:space="preserve">ного закона от 10.01.2002 N 7-ФЗ "Об охране окружающей среды" (далее - Закон об охране окружающей среды), </w:t>
      </w:r>
      <w:r>
        <w:rPr>
          <w:rStyle w:val="a4"/>
        </w:rPr>
        <w:t>пунктом 1</w:t>
      </w:r>
      <w:r>
        <w:t xml:space="preserve"> Порядка определения платы и ее предельных размеров за загрязнение окружающей природной среды, размеще</w:t>
      </w:r>
      <w:r>
        <w:t xml:space="preserve">ние отходов, другие виды вредного воздействия,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28.08.1992 N 632 (далее - Порядок, постановление N 632),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12.06.2006 N 344 "О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</w:t>
      </w:r>
      <w:r>
        <w:t>тходов производства и потребления" платным является негативное воздействие на окружающую среду, к одному из видов которого относится размещение отходов производства и потребления.</w:t>
      </w:r>
    </w:p>
    <w:p w:rsidR="00000000" w:rsidRDefault="00AB759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B759D">
      <w:pPr>
        <w:pStyle w:val="afa"/>
      </w:pPr>
      <w:r>
        <w:t xml:space="preserve">По-видимому, в тексте предыдущего абзаца допущена опечатка. </w:t>
      </w:r>
      <w:r>
        <w:t>Вместо "постановлением Правительства Российской Федерации от 12.06.2006 N 344" имеется в виду "</w:t>
      </w:r>
      <w:r>
        <w:rPr>
          <w:rStyle w:val="a4"/>
        </w:rPr>
        <w:t>постановлением</w:t>
      </w:r>
      <w:r>
        <w:t xml:space="preserve"> Правительства Российской Федерации от 12.06.2003 N 344" </w:t>
      </w:r>
    </w:p>
    <w:p w:rsidR="00000000" w:rsidRDefault="00AB759D">
      <w:r>
        <w:t xml:space="preserve">Согласно </w:t>
      </w:r>
      <w:r>
        <w:rPr>
          <w:rStyle w:val="a4"/>
        </w:rPr>
        <w:t>статье 1</w:t>
      </w:r>
      <w:r>
        <w:t xml:space="preserve"> Федерального закона от 24.06.1998 N 89-ФЗ "Об отходах производства и потребления" (далее - Закон об отходах производства и потребления) под размещением отходов понимается их хранение и захоронение; хранение отходов определено как содержание в объектах р</w:t>
      </w:r>
      <w:r>
        <w:t>азмещения отходов в целях их последующего захоронения, обезвреживания или использования, а захоронение отходов - как изоляцию не подлежащих дальнейшему использованию отходов в специальных хранилищах в целях предотвращения попадания вредных веществ в окружа</w:t>
      </w:r>
      <w:r>
        <w:t>ющую природную среду; при этом объектом размещения отходов является специально оборудованное сооружение, предназначенное для размещения отходов (полигон, шламохранилище, хвостохранилище, отвал горных пород и другое).</w:t>
      </w:r>
    </w:p>
    <w:p w:rsidR="00000000" w:rsidRDefault="00AB759D">
      <w:r>
        <w:t>Сделав вывод, что Банк самостоятельно н</w:t>
      </w:r>
      <w:r>
        <w:t>е осуществляет размещение отходов, а передает специализированным организациям на основании гражданско-правовых договоров, суды пришли к выводу об отсутствии у Банка обязанности вносить плату за размещение отходов производства и потребления в спорном период</w:t>
      </w:r>
      <w:r>
        <w:t>е и признали отказ Управления в возврате внесенной платы неправомерным.</w:t>
      </w:r>
    </w:p>
    <w:p w:rsidR="00000000" w:rsidRDefault="00AB759D">
      <w:r>
        <w:t>Между тем, суды не учли следующее.</w:t>
      </w:r>
    </w:p>
    <w:p w:rsidR="00000000" w:rsidRDefault="00AB759D">
      <w:r>
        <w:t xml:space="preserve">Согласно </w:t>
      </w:r>
      <w:r>
        <w:rPr>
          <w:rStyle w:val="a4"/>
        </w:rPr>
        <w:t>статье 1</w:t>
      </w:r>
      <w:r>
        <w:t xml:space="preserve"> Закона об охране окружающей среды негативное воздействие на окружающую среду - это воздействи</w:t>
      </w:r>
      <w:r>
        <w:t>е хозяйственной и иной деятельности, последствия которой приводят к негативным изменениям качества окружающей среды.</w:t>
      </w:r>
    </w:p>
    <w:p w:rsidR="00000000" w:rsidRDefault="00AB759D">
      <w:r>
        <w:t xml:space="preserve">В соответствии с </w:t>
      </w:r>
      <w:r>
        <w:rPr>
          <w:rStyle w:val="a4"/>
        </w:rPr>
        <w:t>пунктами 1-2 статьи 16</w:t>
      </w:r>
      <w:r>
        <w:t xml:space="preserve"> Закона об охране окружающей среды негативное воздействие на </w:t>
      </w:r>
      <w:r>
        <w:t>окружающую среду является платным; к видам негативного воздействия на окружающую среду относится, в том числе, размещение отходов производства и потребления.</w:t>
      </w:r>
    </w:p>
    <w:p w:rsidR="00000000" w:rsidRDefault="00AB759D">
      <w:r>
        <w:t xml:space="preserve">Под размещением отходов в силу </w:t>
      </w:r>
      <w:r>
        <w:rPr>
          <w:rStyle w:val="a4"/>
        </w:rPr>
        <w:t>статьи 1</w:t>
      </w:r>
      <w:r>
        <w:t xml:space="preserve"> Закона об отходах прои</w:t>
      </w:r>
      <w:r>
        <w:t>зводства и потребления понимается хранение и захоронение отходов. Хранение отходов - это содержание отходов в объектах размещения отходов в целях их последующего захоронения, обезвреживания или использования; захоронение отходов - изоляция отходов, не подл</w:t>
      </w:r>
      <w:r>
        <w:t>ежащих дальнейшему использованию, в специальных хранилищах в целях предотвращения попадания вредных веществ в окружающую среду; объект размещения отходов - специально оборудованное сооружение, предназначенное для размещения отходов (полигон, шламохранилище</w:t>
      </w:r>
      <w:r>
        <w:t>, хвостохранилище, отвал горных пород и другое).</w:t>
      </w:r>
    </w:p>
    <w:p w:rsidR="00000000" w:rsidRDefault="00AB759D">
      <w:r>
        <w:rPr>
          <w:rStyle w:val="a4"/>
        </w:rPr>
        <w:t>Статьей 1</w:t>
      </w:r>
      <w:r>
        <w:t xml:space="preserve"> Закона об отходах производства и потребления определено, что отходы производства и потребления - это остатки сырья, материалов, полуфабрикатов, иных изделий или </w:t>
      </w:r>
      <w:r>
        <w:t>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000000" w:rsidRDefault="00AB759D">
      <w:r>
        <w:t>Нормативы образования отходов и лимиты на их размещение устанавливаются применительно к юридическим лицам и индив</w:t>
      </w:r>
      <w:r>
        <w:t>идуальным предпринимателям, в хозяйственной деятельности которых образуются отходы (</w:t>
      </w:r>
      <w:r>
        <w:rPr>
          <w:rStyle w:val="a4"/>
        </w:rPr>
        <w:t>пункт 1 статьи 18</w:t>
      </w:r>
      <w:r>
        <w:t xml:space="preserve"> Закона об отходах производства и потребления).</w:t>
      </w:r>
    </w:p>
    <w:p w:rsidR="00000000" w:rsidRDefault="00AB759D">
      <w:r>
        <w:t xml:space="preserve">Во исполнение </w:t>
      </w:r>
      <w:r>
        <w:rPr>
          <w:rStyle w:val="a4"/>
        </w:rPr>
        <w:t>пункта 3 статьи 1</w:t>
      </w:r>
      <w:r>
        <w:rPr>
          <w:rStyle w:val="a4"/>
        </w:rPr>
        <w:t>6</w:t>
      </w:r>
      <w:r>
        <w:t xml:space="preserve"> Закона об охране окружающей среды </w:t>
      </w:r>
      <w:r>
        <w:rPr>
          <w:rStyle w:val="a4"/>
        </w:rPr>
        <w:t>постановлением</w:t>
      </w:r>
      <w:r>
        <w:t xml:space="preserve"> N 632 утвержден </w:t>
      </w:r>
      <w:r>
        <w:rPr>
          <w:rStyle w:val="a4"/>
        </w:rPr>
        <w:t>Порядок</w:t>
      </w:r>
      <w:r>
        <w:t>, определяющий плату и правила ее исчисления за вредное воздействие на окружающую среду, который распрос</w:t>
      </w:r>
      <w:r>
        <w:t>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 (в дальнейшем именуемые природопользователями).</w:t>
      </w:r>
    </w:p>
    <w:p w:rsidR="00000000" w:rsidRDefault="00AB759D">
      <w:r>
        <w:t xml:space="preserve">Из </w:t>
      </w:r>
      <w:r>
        <w:rPr>
          <w:rStyle w:val="a4"/>
        </w:rPr>
        <w:t>пункта 2</w:t>
      </w:r>
      <w:r>
        <w:t xml:space="preserve"> Постановления Конституционного Суда Российской Федерации от 05.03.2013 N 5-П "По делу о проверке конституционности статьи </w:t>
      </w:r>
      <w:r>
        <w:t>16 Федерального закона "Об охране окружающей среды" и Постановлении Правительства РФ "Об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воздействия" в связи</w:t>
      </w:r>
      <w:r>
        <w:t xml:space="preserve"> с жалобой общества с ограниченной ответственностью "Тополь" (далее - Постановление) следует, что поскольку эксплуатация природных ресурсов и их вовлечение в хозяйственный оборот наносят ущерб окружающей среде, издержки на осуществление государством меропр</w:t>
      </w:r>
      <w:r>
        <w:t>иятий по ее восстановлению в условиях рыночной экономики должны покрываться прежде всего за счет субъектов хозяйственной и иной деятельности, оказывающей негативное воздействие на окружающую природную среду.</w:t>
      </w:r>
    </w:p>
    <w:p w:rsidR="00000000" w:rsidRDefault="00AB759D">
      <w:r>
        <w:t>Как указал Конституционный Суд Российской Федера</w:t>
      </w:r>
      <w:r>
        <w:t xml:space="preserve">ции в </w:t>
      </w:r>
      <w:r>
        <w:rPr>
          <w:rStyle w:val="a4"/>
        </w:rPr>
        <w:t>пункте 3.2</w:t>
      </w:r>
      <w:r>
        <w:t xml:space="preserve"> Постановления, установление формальной принадлежности обязанности по внесению платы за негативное воздействие на окружающую среду - имея в виду публично-правовую природу данного платежа - должно осущест</w:t>
      </w:r>
      <w:r>
        <w:t>вляться путем нормативно-правового регулирования, нормативные акты федеральных органов исполнительной власти не исключают решения этого вопроса в рамках договорных отношений.</w:t>
      </w:r>
    </w:p>
    <w:p w:rsidR="00000000" w:rsidRDefault="00AB759D">
      <w:r>
        <w:t>При этом с экономической точки зрения не имеет принципиального значения, на какую</w:t>
      </w:r>
      <w:r>
        <w:t xml:space="preserve"> из сторон в гражданско-правовом договоре, определяющем отношения, в том числе финансовые, по поводу размещения отходов, будет возложена обязанность по внесению в бюджет платы за негативное воздействие на окружающую среду - организацию, в результате хозяйс</w:t>
      </w:r>
      <w:r>
        <w:t>твенной и иной деятельности которой образуются такие отходы, либо непосредственно осуществляющую их размещение специализированную организацию, поскольку в любом случае указанные организации, исходя в том числе из вида заключенного между ними договора (пред</w:t>
      </w:r>
      <w:r>
        <w:t>полагающего отчуждение отходов и, соответственно, переход права собственности на них или предусматривающего оказание услуг по размещению отходов), могут - с тем чтобы не действовать себе в убыток - учесть данный публично-правовой платеж в стоимости размеще</w:t>
      </w:r>
      <w:r>
        <w:t>ния отходов.</w:t>
      </w:r>
    </w:p>
    <w:p w:rsidR="00000000" w:rsidRDefault="00AB759D">
      <w:r>
        <w:t xml:space="preserve">Согласно </w:t>
      </w:r>
      <w:r>
        <w:rPr>
          <w:rStyle w:val="a4"/>
        </w:rPr>
        <w:t>пункту 4.1</w:t>
      </w:r>
      <w:r>
        <w:t xml:space="preserve"> данного Постановления не могут рассматриваться как согласующиеся с конституционной обязанностью сохранять природу и окружающую среду, бережно относиться к природным богатствам имевшие ме</w:t>
      </w:r>
      <w:r>
        <w:t>сто в правоприменительной практике требования организаций, хозяйственная и иная деятельность которых привела к образованию отходов, о возврате внесенной ими в бюджет за последние три года платы за негативное воздействие на окружающую среду.</w:t>
      </w:r>
    </w:p>
    <w:p w:rsidR="00000000" w:rsidRDefault="00AB759D">
      <w:r>
        <w:t xml:space="preserve">Согласно </w:t>
      </w:r>
      <w:r>
        <w:rPr>
          <w:rStyle w:val="a4"/>
        </w:rPr>
        <w:t>пункту 1 статьи 4</w:t>
      </w:r>
      <w:r>
        <w:t xml:space="preserve"> Закона об отходах производства и потребления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</w:t>
      </w:r>
      <w:r>
        <w:t>использования которых эти отходы образовались.</w:t>
      </w:r>
    </w:p>
    <w:p w:rsidR="00000000" w:rsidRDefault="00AB759D">
      <w:r>
        <w:t>Бремя содержания принадлежащего ему имущества несет собственник, если иное не предусмотрено законом или договором (</w:t>
      </w:r>
      <w:r>
        <w:rPr>
          <w:rStyle w:val="a4"/>
        </w:rPr>
        <w:t>статья 210</w:t>
      </w:r>
      <w:r>
        <w:t xml:space="preserve"> Гражданского кодекса Российской Федерации).</w:t>
      </w:r>
    </w:p>
    <w:p w:rsidR="00000000" w:rsidRDefault="00AB759D">
      <w:r>
        <w:t>К</w:t>
      </w:r>
      <w:r>
        <w:t xml:space="preserve"> расходам на содержание имущества относится также обязанность по внесению платежей за негативное воздействие на окружающую среду. При этом при передаче отходов, образованных и накопленных природопользователями, на специализированный полигон, не происходит </w:t>
      </w:r>
      <w:r>
        <w:t>перехода права собственности на отходы. Оказание услуг по размещению отходов специализированной организацией на основании гражданско-правового договора не означает автоматического перехода на эту организацию бремени уплаты данного публично-правового платеж</w:t>
      </w:r>
      <w:r>
        <w:t>а.</w:t>
      </w:r>
    </w:p>
    <w:p w:rsidR="00000000" w:rsidRDefault="00AB759D">
      <w:r>
        <w:t xml:space="preserve">Аналогичная правовая позиция отражена в </w:t>
      </w:r>
      <w:r>
        <w:rPr>
          <w:rStyle w:val="a4"/>
        </w:rPr>
        <w:t>Постановлении</w:t>
      </w:r>
      <w:r>
        <w:t xml:space="preserve"> Президиума Высшего Арбитражного Суда Российской Федерации от 09.12.2008 N 8672/08 и </w:t>
      </w:r>
      <w:r>
        <w:rPr>
          <w:rStyle w:val="a4"/>
        </w:rPr>
        <w:t>Определении</w:t>
      </w:r>
      <w:r>
        <w:t xml:space="preserve"> Верховного Суда Российской Федера</w:t>
      </w:r>
      <w:r>
        <w:t>ции от 30.11.2010 N 78-ВПР10-33.</w:t>
      </w:r>
    </w:p>
    <w:p w:rsidR="00000000" w:rsidRDefault="00AB759D">
      <w:r>
        <w:t xml:space="preserve">Таким образом, поскольку предусмотренная законом обязанность по компенсации причиненного окружающей среде вреда в виде внесения платы за негативное воздействие возложена на природопользователя, она не может быть прекращена </w:t>
      </w:r>
      <w:r>
        <w:t>только в связи с заключением договора по сбору, вывозу и захоронению отходов и автоматически возникнуть у лиц, оказывающих эти услуги, в отсутствие соответствующих согласованных контрагентами условий в договорах и без передачи природопользователем специали</w:t>
      </w:r>
      <w:r>
        <w:t>зированной организации денежных средств для цели внесения данных платежей.</w:t>
      </w:r>
    </w:p>
    <w:p w:rsidR="00000000" w:rsidRDefault="00AB759D">
      <w:r>
        <w:t>В договорах на оказание услуг по вывозу и утилизации (захоронению) твердых бытовых отходов, заключенных Банком со специализированными организациями в период с 2010 по 2012 годы не п</w:t>
      </w:r>
      <w:r>
        <w:t>редусмотрен переход права собственности на отходы Банка, так же как и обязанность специализированных организаций производить расчеты и вносить плату за негативное воздействие на окружающую среду за размещение отходов, являющихся собственностью заявителя. Д</w:t>
      </w:r>
      <w:r>
        <w:t>енежные средства для цели уплаты данных платежей Банком специализированным организациям также не передавались.</w:t>
      </w:r>
    </w:p>
    <w:p w:rsidR="00000000" w:rsidRDefault="00AB759D">
      <w:r>
        <w:t>Таким образом, Банк, самостоятельно и добровольно исчислив и внеся плату за размещение отходов производства и потребления, признал такую обязанно</w:t>
      </w:r>
      <w:r>
        <w:t>сть в рамках заключенных договоров со специализированными организациями за собой, а суды неправомерно удовлетворили его требования, возвратив денежные средства, перечисленные им в федеральный бюджет.</w:t>
      </w:r>
    </w:p>
    <w:p w:rsidR="00000000" w:rsidRDefault="00AB759D">
      <w:r>
        <w:t xml:space="preserve">При таких обстоятельствах, на основании </w:t>
      </w:r>
      <w:r>
        <w:rPr>
          <w:rStyle w:val="a4"/>
        </w:rPr>
        <w:t>пункта 1 статьи 291.11</w:t>
      </w:r>
      <w:r>
        <w:t xml:space="preserve"> АПК РФ судебная коллегия отменяет обжалуемые судебные акты и, не передавая дело на новое рассмотрение, принимает новый судебный акт об отказе в удовлетворении заявленных требований.</w:t>
      </w:r>
    </w:p>
    <w:p w:rsidR="00000000" w:rsidRDefault="00AB759D">
      <w:bookmarkStart w:id="0" w:name="sub_1111"/>
      <w:r>
        <w:t xml:space="preserve">Руководствуясь </w:t>
      </w:r>
      <w:r>
        <w:rPr>
          <w:rStyle w:val="a4"/>
        </w:rPr>
        <w:t>статьями 167</w:t>
      </w:r>
      <w:r>
        <w:t xml:space="preserve">, </w:t>
      </w:r>
      <w:r>
        <w:rPr>
          <w:rStyle w:val="a4"/>
        </w:rPr>
        <w:t>176</w:t>
      </w:r>
      <w:r>
        <w:t xml:space="preserve">, </w:t>
      </w:r>
      <w:r>
        <w:rPr>
          <w:rStyle w:val="a4"/>
        </w:rPr>
        <w:t>291.11-291.15</w:t>
      </w:r>
      <w:r>
        <w:t xml:space="preserve"> Арбитражного процессуального кодекса Российской Федерации, определила:</w:t>
      </w:r>
    </w:p>
    <w:bookmarkEnd w:id="0"/>
    <w:p w:rsidR="00000000" w:rsidRDefault="00AB759D">
      <w:r>
        <w:rPr>
          <w:rStyle w:val="a4"/>
        </w:rPr>
        <w:t>решение</w:t>
      </w:r>
      <w:r>
        <w:t xml:space="preserve"> Арбитражного суда Курганской области от 05.11.2013 по делу N А34-4615/2013, </w:t>
      </w:r>
      <w:r>
        <w:rPr>
          <w:rStyle w:val="a4"/>
        </w:rPr>
        <w:t>постановление</w:t>
      </w:r>
      <w:r>
        <w:t xml:space="preserve"> Восемнадцатого арбитражного апелляционного суда от 28.01.2014 и </w:t>
      </w:r>
      <w:r>
        <w:rPr>
          <w:rStyle w:val="a4"/>
        </w:rPr>
        <w:t>постановление</w:t>
      </w:r>
      <w:r>
        <w:t xml:space="preserve"> Фе</w:t>
      </w:r>
      <w:r>
        <w:t>дерального арбитражного суда Уральского округа от 28.05.2014 по тому же делу отменить.</w:t>
      </w:r>
    </w:p>
    <w:p w:rsidR="00000000" w:rsidRDefault="00AB759D">
      <w:r>
        <w:t>В удовлетворении заявления Центрального банка Российской Федерации в лице Главного управления Центрального банка Российской Федерации по Курганской области отказать.</w:t>
      </w:r>
    </w:p>
    <w:p w:rsidR="00000000" w:rsidRDefault="00AB759D">
      <w:r>
        <w:t>Опр</w:t>
      </w:r>
      <w:r>
        <w:t>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срок.</w:t>
      </w:r>
    </w:p>
    <w:p w:rsidR="00000000" w:rsidRDefault="00AB759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B759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759D" w:rsidRDefault="00AB759D">
            <w:pPr>
              <w:pStyle w:val="afff0"/>
              <w:rPr>
                <w:rFonts w:eastAsiaTheme="minorEastAsia"/>
              </w:rPr>
            </w:pPr>
            <w:r w:rsidRPr="00AB759D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759D" w:rsidRDefault="00AB759D">
            <w:pPr>
              <w:pStyle w:val="aff7"/>
              <w:jc w:val="right"/>
              <w:rPr>
                <w:rFonts w:eastAsiaTheme="minorEastAsia"/>
              </w:rPr>
            </w:pPr>
            <w:r w:rsidRPr="00AB759D">
              <w:rPr>
                <w:rFonts w:eastAsiaTheme="minorEastAsia"/>
              </w:rPr>
              <w:t>Т.В. Завьялова</w:t>
            </w:r>
          </w:p>
        </w:tc>
      </w:tr>
    </w:tbl>
    <w:p w:rsidR="00000000" w:rsidRDefault="00AB759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B759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759D" w:rsidRDefault="00AB759D">
            <w:pPr>
              <w:pStyle w:val="afff0"/>
              <w:rPr>
                <w:rFonts w:eastAsiaTheme="minorEastAsia"/>
              </w:rPr>
            </w:pPr>
            <w:r w:rsidRPr="00AB759D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759D" w:rsidRDefault="00AB759D">
            <w:pPr>
              <w:pStyle w:val="aff7"/>
              <w:jc w:val="right"/>
              <w:rPr>
                <w:rFonts w:eastAsiaTheme="minorEastAsia"/>
              </w:rPr>
            </w:pPr>
            <w:r w:rsidRPr="00AB759D">
              <w:rPr>
                <w:rFonts w:eastAsiaTheme="minorEastAsia"/>
              </w:rPr>
              <w:t>Е.Е. Борисова</w:t>
            </w:r>
          </w:p>
        </w:tc>
      </w:tr>
    </w:tbl>
    <w:p w:rsidR="00000000" w:rsidRDefault="00AB759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B759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759D" w:rsidRDefault="00AB759D">
            <w:pPr>
              <w:pStyle w:val="afff0"/>
              <w:rPr>
                <w:rFonts w:eastAsiaTheme="minorEastAsia"/>
              </w:rPr>
            </w:pPr>
            <w:r w:rsidRPr="00AB759D">
              <w:rPr>
                <w:rFonts w:eastAsiaTheme="minorEastAsia"/>
              </w:rPr>
              <w:t>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B759D" w:rsidRDefault="00AB759D">
            <w:pPr>
              <w:pStyle w:val="aff7"/>
              <w:jc w:val="right"/>
              <w:rPr>
                <w:rFonts w:eastAsiaTheme="minorEastAsia"/>
              </w:rPr>
            </w:pPr>
            <w:r w:rsidRPr="00AB759D">
              <w:rPr>
                <w:rFonts w:eastAsiaTheme="minorEastAsia"/>
              </w:rPr>
              <w:t>Г.Г. Попова</w:t>
            </w:r>
          </w:p>
        </w:tc>
      </w:tr>
    </w:tbl>
    <w:p w:rsidR="00AB759D" w:rsidRDefault="00AB759D"/>
    <w:sectPr w:rsidR="00AB759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526"/>
    <w:rsid w:val="008C67B9"/>
    <w:rsid w:val="0098613C"/>
    <w:rsid w:val="00A5091F"/>
    <w:rsid w:val="00AB759D"/>
    <w:rsid w:val="00C2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2442</Words>
  <Characters>13920</Characters>
  <Application>Microsoft Office Word</Application>
  <DocSecurity>0</DocSecurity>
  <Lines>116</Lines>
  <Paragraphs>32</Paragraphs>
  <ScaleCrop>false</ScaleCrop>
  <Company>НПП "Гарант-Сервис"</Company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4</cp:revision>
  <dcterms:created xsi:type="dcterms:W3CDTF">2015-02-27T08:58:00Z</dcterms:created>
  <dcterms:modified xsi:type="dcterms:W3CDTF">2015-02-27T09:01:00Z</dcterms:modified>
</cp:coreProperties>
</file>