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2471">
      <w:pPr>
        <w:pStyle w:val="1"/>
      </w:pPr>
      <w:r>
        <w:rPr>
          <w:rStyle w:val="a4"/>
          <w:b/>
          <w:bCs/>
        </w:rPr>
        <w:t>Постановление Арбитражного суда Северо-Кавказского округа от 25 ноября 2014 г. N Ф08-8249/14 по делу N А15-2</w:t>
      </w:r>
      <w:r>
        <w:rPr>
          <w:rStyle w:val="a4"/>
          <w:b/>
          <w:bCs/>
        </w:rPr>
        <w:t>36/2014</w:t>
      </w:r>
    </w:p>
    <w:p w:rsidR="00000000" w:rsidRDefault="00812471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812471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2471" w:rsidRDefault="00812471">
            <w:pPr>
              <w:pStyle w:val="afff0"/>
              <w:rPr>
                <w:rFonts w:eastAsiaTheme="minorEastAsia"/>
              </w:rPr>
            </w:pPr>
            <w:r w:rsidRPr="00812471">
              <w:rPr>
                <w:rFonts w:eastAsiaTheme="minorEastAsia"/>
              </w:rPr>
              <w:t>г. Краснодар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2471" w:rsidRDefault="00812471">
            <w:pPr>
              <w:pStyle w:val="aff7"/>
              <w:rPr>
                <w:rFonts w:eastAsiaTheme="minorEastAsia"/>
              </w:rPr>
            </w:pPr>
          </w:p>
        </w:tc>
      </w:tr>
      <w:tr w:rsidR="00000000" w:rsidRPr="00812471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2471" w:rsidRDefault="00812471">
            <w:pPr>
              <w:pStyle w:val="afff0"/>
              <w:rPr>
                <w:rFonts w:eastAsiaTheme="minorEastAsia"/>
              </w:rPr>
            </w:pPr>
            <w:r w:rsidRPr="00812471">
              <w:rPr>
                <w:rFonts w:eastAsiaTheme="minorEastAsia"/>
              </w:rPr>
              <w:t>25 ноября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2471" w:rsidRDefault="00812471">
            <w:pPr>
              <w:pStyle w:val="aff7"/>
              <w:jc w:val="right"/>
              <w:rPr>
                <w:rFonts w:eastAsiaTheme="minorEastAsia"/>
              </w:rPr>
            </w:pPr>
            <w:r w:rsidRPr="00812471">
              <w:rPr>
                <w:rFonts w:eastAsiaTheme="minorEastAsia"/>
              </w:rPr>
              <w:t>Дело N А15-326/2014</w:t>
            </w:r>
          </w:p>
        </w:tc>
      </w:tr>
    </w:tbl>
    <w:p w:rsidR="00000000" w:rsidRDefault="00812471"/>
    <w:p w:rsidR="00000000" w:rsidRDefault="00812471">
      <w:r>
        <w:t>Резолютивная часть постановления объявлена 18 ноября 2014 года.</w:t>
      </w:r>
    </w:p>
    <w:p w:rsidR="00000000" w:rsidRDefault="00812471">
      <w:r>
        <w:t>Постановление изготовлено в полном объеме 25 ноября 2014 года.</w:t>
      </w:r>
    </w:p>
    <w:p w:rsidR="00000000" w:rsidRDefault="00812471"/>
    <w:p w:rsidR="00000000" w:rsidRDefault="00812471">
      <w:r>
        <w:t>Арбитражный суд Северо-К</w:t>
      </w:r>
      <w:r>
        <w:t>авказского округа в составе председательствующего Воловик Л.Н., судей Дорогиной Т.Н. и Прокофьевой Т.В., при участии в судебном заседании от заявителя - общества с ограниченной ответственностью "Каспийгазстрой" (ИНН 0522014580, ОГРН 1050522005291) - Абдулл</w:t>
      </w:r>
      <w:r>
        <w:t>аева А.Л. (доверенность от 10.11.2014), от заинтересованного лица - Управления Федеральной налоговой службы по Республике Дагестан (ИНН 7707066312, ОГРН 1030502623612) - Гусейнова Р.М. (доверенность от 05.11.2014), рассмотрев кассационную жалобу общества с</w:t>
      </w:r>
      <w:r>
        <w:t xml:space="preserve"> ограниченной ответственностью "Каспийгазстрой" на </w:t>
      </w:r>
      <w:r>
        <w:rPr>
          <w:rStyle w:val="a4"/>
        </w:rPr>
        <w:t>решение</w:t>
      </w:r>
      <w:r>
        <w:t xml:space="preserve"> Арбитражного суда Республики Дагестан от 22.05.2014 (судья Магомедов Р.М.) и постановление Шестнадцатого арбитражного апелляционного суда от 25.08.2014 (судьи Бе</w:t>
      </w:r>
      <w:r>
        <w:t>лов Д.А., Афанасьева Л.В., Семенов М.У.) по делу N А15-236/2013, установил следующее.</w:t>
      </w:r>
    </w:p>
    <w:p w:rsidR="00000000" w:rsidRDefault="00812471">
      <w:r>
        <w:t>ООО "Каспийгазстрой" (далее - общество, налогоплательщик) обратилось в Арбитражный суд Республики Дагестан с заявлением к Управлению Федеральной налоговой службы по Респу</w:t>
      </w:r>
      <w:r>
        <w:t>блике Дагестан (далее - управление) о признании недействительным решения о проведении повторной выездной налоговой проверки от 30.12.2013 N НА-11/99.</w:t>
      </w:r>
    </w:p>
    <w:p w:rsidR="00000000" w:rsidRDefault="00812471">
      <w:r>
        <w:t>Решением от 22.05.2014, оставленным без изменения постановлением апелляционной инстанции от 25.08.2014, су</w:t>
      </w:r>
      <w:r>
        <w:t>д отказал в удовлетворении заявленного требования.</w:t>
      </w:r>
    </w:p>
    <w:p w:rsidR="00000000" w:rsidRDefault="00812471">
      <w:r>
        <w:t>Судебные акты мотивированы наличием у управления законных оснований для принятия решения от 30.12.2013N НА-11/99. Основной целью повторной выездной налоговой проверки вышестоящим налоговым органом является</w:t>
      </w:r>
      <w:r>
        <w:t xml:space="preserve"> контроль за деятельностью нижестоящего налогового органа, проводившего первоначальную проверку. Налогоплательщик не указал, каким образом оспариваемое решение нарушает права и законные интересы общества в сфере предпринимательской и иной экономической дея</w:t>
      </w:r>
      <w:r>
        <w:t>тельности.</w:t>
      </w:r>
    </w:p>
    <w:p w:rsidR="00000000" w:rsidRDefault="00812471">
      <w:r>
        <w:t>Общество обратилось в Арбитражный суд Северо-Кавказского округа с кассационной жалобой, в которой просит отменить решение суда и постановление апелляционной инстанции, принять новый судебный акт об удовлетворении заявленного требования. По мнени</w:t>
      </w:r>
      <w:r>
        <w:t xml:space="preserve">ю подателя жалобы, решение управления от 30.12.2013 N НА-11/99 принято не в целях, предусмотренных </w:t>
      </w:r>
      <w:r>
        <w:rPr>
          <w:rStyle w:val="a4"/>
        </w:rPr>
        <w:t>пунктом 10 статьи 89</w:t>
      </w:r>
      <w:r>
        <w:t xml:space="preserve"> Налогового кодекса Российской Федерации (далее - Кодекс), а в целях новой проверки хозяйственной</w:t>
      </w:r>
      <w:r>
        <w:t xml:space="preserve"> деятельности общества. Налогоплательщик полагает, что как сам процесс контроля за деятельностью налогового органа в рамках повторной выездной налоговой проверки, так и результаты и последствия этого контроля неизбежно отражаются на налогоплательщике, затр</w:t>
      </w:r>
      <w:r>
        <w:t>агивая его права и законные интересы.</w:t>
      </w:r>
    </w:p>
    <w:p w:rsidR="00000000" w:rsidRDefault="00812471">
      <w:r>
        <w:t xml:space="preserve">В отзыве на кассационную жалобу управление просит оставить без изменения обжалуемые судебные акты, полагая, что они приняты в соответствии с действующим законодательством и обстоятельствами дела. Оспариваемым решением </w:t>
      </w:r>
      <w:r>
        <w:t xml:space="preserve">управление назначило повторную выездную налоговую проверку общества в порядке контроля за </w:t>
      </w:r>
      <w:r>
        <w:lastRenderedPageBreak/>
        <w:t xml:space="preserve">деятельностью инспекции по тем же налогам и сборам и за тот же период (за исключением 2009 года, исходя из ограничений, установленных </w:t>
      </w:r>
      <w:r>
        <w:rPr>
          <w:rStyle w:val="a4"/>
        </w:rPr>
        <w:t>абзацем 3 пункта 10 статьи 89</w:t>
      </w:r>
      <w:r>
        <w:t xml:space="preserve"> Кодекса).</w:t>
      </w:r>
    </w:p>
    <w:p w:rsidR="00000000" w:rsidRDefault="00812471">
      <w:r>
        <w:t>Изучив материалы дела, доводы кассационной жалобы и отзыва, выслушав представителей участвующих в деле лиц, Арбитражный суд Северо-Кавказского округа считает, что кассационная жалоба не подлежит удовлетворени</w:t>
      </w:r>
      <w:r>
        <w:t>ю по следующим основаниям.</w:t>
      </w:r>
    </w:p>
    <w:p w:rsidR="00000000" w:rsidRDefault="00812471">
      <w:bookmarkStart w:id="0" w:name="sub_20005"/>
      <w:r>
        <w:t xml:space="preserve">Как видно из материалов дела, решением управления от 30.12.2013 N НА-11/99 на основании </w:t>
      </w:r>
      <w:r>
        <w:rPr>
          <w:rStyle w:val="a4"/>
        </w:rPr>
        <w:t>подпункта 1 пункта 10 статьи 89</w:t>
      </w:r>
      <w:r>
        <w:t xml:space="preserve"> Кодекса назначена выездная налоговая проверка общества по в</w:t>
      </w:r>
      <w:r>
        <w:t>опросам правильности исчисления и своевременности уплаты (удержания, перечисления) налогов, сборов за период с 01.01.2010 по 31.12.2011.</w:t>
      </w:r>
    </w:p>
    <w:bookmarkEnd w:id="0"/>
    <w:p w:rsidR="00000000" w:rsidRDefault="00812471">
      <w:r>
        <w:t>Основанием для назначения проверки явилась необходимость в контроле вышестоящего налогового органа за деятельн</w:t>
      </w:r>
      <w:r>
        <w:t>остью нижестоящего налогового органа (Межрайонной инспекции Федеральной налоговой службы N 5 по Республике Дагестан, далее - инспекция).</w:t>
      </w:r>
    </w:p>
    <w:p w:rsidR="00000000" w:rsidRDefault="00812471">
      <w:r>
        <w:t>Полагая, что решение о проведении повторной выездной налоговой проверки нарушает его права и законные интересы, общество обратилось с заявлением в арбитражный суд.</w:t>
      </w:r>
    </w:p>
    <w:p w:rsidR="00000000" w:rsidRDefault="00812471">
      <w:r>
        <w:t>Судебные инстанции всесторонне и полно исследовали фактические обстоятельства по делу, оцени</w:t>
      </w:r>
      <w:r>
        <w:t>ли представленные доказательства и доводы участвующих в деле лиц, правильно применили нормы права и сделали обоснованным вывод об отсутствии оснований для удовлетворения заявленного обществом требования. При этом судебные инстанции правомерно руководствова</w:t>
      </w:r>
      <w:r>
        <w:t>лись следующим.</w:t>
      </w:r>
    </w:p>
    <w:p w:rsidR="00000000" w:rsidRDefault="00812471">
      <w:r>
        <w:t xml:space="preserve">В соответствии с </w:t>
      </w:r>
      <w:r>
        <w:rPr>
          <w:rStyle w:val="a4"/>
        </w:rPr>
        <w:t>частью 1 статьи 198</w:t>
      </w:r>
      <w:r>
        <w:t xml:space="preserve">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</w:t>
      </w:r>
      <w:r>
        <w:t xml:space="preserve">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</w:t>
      </w:r>
      <w:r>
        <w:t>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</w:t>
      </w:r>
      <w:r>
        <w:t>ьской и иной экономической деятельности.</w:t>
      </w:r>
    </w:p>
    <w:p w:rsidR="00000000" w:rsidRDefault="00812471">
      <w:r>
        <w:t xml:space="preserve">Таким образом, для удовлетворения требования о признании недействительным ненормативного акта необходимо наличие одновременно двух условий: несоответствие ненормативного акта закону или иному нормативному правовому </w:t>
      </w:r>
      <w:r>
        <w:t>акту и нарушение им прав и законных интересов заявителя в предпринимательской и иной экономической деятельности.</w:t>
      </w:r>
    </w:p>
    <w:p w:rsidR="00000000" w:rsidRDefault="00812471">
      <w:r>
        <w:t>Повторной выездной налоговой проверкой налогоплательщика признается выездная налоговая проверка, проводимая независимо от времени проведения пр</w:t>
      </w:r>
      <w:r>
        <w:t>едыдущей проверки по тем же налогам и за тот же период. Повторная выездная налоговая проверка может проводиться вышестоящим налоговым органом в порядке контроля за деятельностью налогового органа, проводившего проверку (</w:t>
      </w:r>
      <w:r>
        <w:rPr>
          <w:rStyle w:val="a4"/>
        </w:rPr>
        <w:t>пункт 10 статьи 89</w:t>
      </w:r>
      <w:r>
        <w:t xml:space="preserve"> Кодекса).</w:t>
      </w:r>
    </w:p>
    <w:p w:rsidR="00000000" w:rsidRDefault="00812471">
      <w:r>
        <w:t xml:space="preserve">Проверка нижестоящего налогового органа, которая позволяет определить, насколько эффективны, законны и обоснованны принимаемые им решения, устранить недостатки в его работе и улучшить механизм взимания налогов для наиболее </w:t>
      </w:r>
      <w:r>
        <w:t>полной реализации публичной функции налога, по сути, невозможна без обращения к ранее проведенным мероприятиям налогового контроля в отношении конкретного налогоплательщика, в том числе без анализа его налоговой и бухгалтерской отчетности и фактических обс</w:t>
      </w:r>
      <w:r>
        <w:t>тоятельств осуществляемой им предпринимательской или иной экономической деятельности, должна отвечать критериям необходимости, обоснованности и законности, с тем, чтобы не превращаться в неправомерное обременение для налогоплательщика.</w:t>
      </w:r>
    </w:p>
    <w:p w:rsidR="00000000" w:rsidRDefault="00812471">
      <w:r>
        <w:t>Суды установили, что</w:t>
      </w:r>
      <w:r>
        <w:t xml:space="preserve"> на основании решения инспекции от 28.09.2012 N 12 проведена выездная налоговая проверка общества по вопросам правильности исчисления и своевременности уплаты, удержания и перечисления в бюджет налогов и сборов за период с 01.01.2009 по 31.12.2011. По резу</w:t>
      </w:r>
      <w:r>
        <w:t>льтатам проверки инспекция составила акты: от 18.09.2013 N 37, от 06.12.2013 N 37а, рассмотрев которые вынесла решение от 20.12.2013 N 29 о начислении обществу налога на добавленную стоимость, налога на прибыль организаций и транспортного налога на общую с</w:t>
      </w:r>
      <w:r>
        <w:t>умму 107 171 879 рублей 27 копеек, 42 041 428 рублей пеней и 24 756 389 рублей 76 копеек щтрафов.</w:t>
      </w:r>
    </w:p>
    <w:p w:rsidR="00000000" w:rsidRDefault="00812471">
      <w:r>
        <w:t>При проверке решения инспекции от 20.12.2013 N 29 установлено, что при первоначальной налоговой проверке на требования налоговых органов о предоставлении доку</w:t>
      </w:r>
      <w:r>
        <w:t>ментов (информации) в соответствии с поручениями инспекции и по некоторым контрагентам общества документы, подтверждающие взаимоотношения с налогоплательщиком представлены не были; на запросы налогового органа не получены промежуточные ответы инспекций-исп</w:t>
      </w:r>
      <w:r>
        <w:t>олнителей по 24 контрагентам из 62 истребованных; не получены ответы по направленным запросам в региональный отдел информационного обеспечения ГИБДД при МВД по Республике и в филиал ФГБУ Росреестра по Республике Дагестан; инспекцией не рассмотрена возможно</w:t>
      </w:r>
      <w:r>
        <w:t>сть деятельности налогоплательщика, его взаимозависимых или аффилированных лиц в целях получения необоснованной налоговой выгоды, и преимущественно с контрагентами, не исполняющими своих налоговых обязанностей; в должной мере не проанализированы бухгалтерс</w:t>
      </w:r>
      <w:r>
        <w:t>кая и налоговая отчетность контрагентов, банковские выписки по расчетным счетам контрагентов для установления наличия (или отсутствия) расходования денежных средств, присущих хозяйствующим субъектам, таких, как оплата коммунальных платежей, оплата услуг св</w:t>
      </w:r>
      <w:r>
        <w:t>язи, охраны, оплата за аренду офисных и складских помещений, выплата заработной платы сотрудникам и перечисление соответствующих ей отчислений в бюджет и внебюджетные фонды, оплата приобретаемых товаров, работ, услуг; не проведены допросы лиц, числящихся у</w:t>
      </w:r>
      <w:r>
        <w:t>чредителями, генеральными директорами организаций-контрагентов для установления факта ведения ими финансово-хозяйственной деятельности от имени указанных организаций и подписания первичных документов.</w:t>
      </w:r>
    </w:p>
    <w:p w:rsidR="00000000" w:rsidRDefault="00812471">
      <w:r>
        <w:t>О низкой эффективности проведения инспекцией первоначал</w:t>
      </w:r>
      <w:r>
        <w:t>ьной выездной налоговой проверки, что свидетельствует о целесообразности назначения повторной выездной налоговой проверки, указано в представленной в материалы дела служебной записке начальника отдела камерального контроля управления в адрес заместителя ру</w:t>
      </w:r>
      <w:r>
        <w:t>ководителя управления Хизриева Н.А.</w:t>
      </w:r>
    </w:p>
    <w:p w:rsidR="00000000" w:rsidRDefault="00812471">
      <w:r>
        <w:t>Из совокупности установленных судами обстоятельств следует, что управление, оценив наличие результатов первоначальной проверки и, установив, что инспекцией не выяснены вопросы, подлежащие выяснению и исследованию при про</w:t>
      </w:r>
      <w:r>
        <w:t>ведении налоговой проверки, сделало правильный вывод о низкой эффективности проведенной инспекцией проверки и целесообразности назначения повторной выездной налоговой проверки.</w:t>
      </w:r>
    </w:p>
    <w:p w:rsidR="00000000" w:rsidRDefault="00812471">
      <w:r>
        <w:t xml:space="preserve">Суды учли позицию Конституционного Суда Российской Федерации, изложенную в </w:t>
      </w:r>
      <w:r>
        <w:rPr>
          <w:rStyle w:val="a4"/>
        </w:rPr>
        <w:t>постановлении</w:t>
      </w:r>
      <w:r>
        <w:t xml:space="preserve"> от 17.03.2009 N 5-П, согласно которой проверка нижестоящего налогового органа, которая позволяет определить, насколько эффективны, законны и обоснованны принимаемые им решения, устранить недостатки в его работе</w:t>
      </w:r>
      <w:r>
        <w:t xml:space="preserve"> и улучшить механизм взимания налогов для наиболее полной реализации публичной функции налога, невозможна без обращения к ранее проведенным мероприятиям налогового контроля в отношении конкретного налогоплательщика, в том числе без анализа его налоговой и </w:t>
      </w:r>
      <w:r>
        <w:t>бухгалтерской отчетности и фактических обстоятельств осуществляемой им предпринимательской деятельности. Повторная выездная налоговая проверка в порядке контроля за деятельностью налогового органа, проводившего первоначальную выездную налоговую проверку (в</w:t>
      </w:r>
      <w:r>
        <w:t xml:space="preserve"> силу того, что перечень возможных мероприятий, а также способ, методы и порядок их проведения аналогичны элементам выездной налоговой проверки, проводимой в общем порядке), является повторной выездной налоговой проверкой по отношению к деятельности самого</w:t>
      </w:r>
      <w:r>
        <w:t xml:space="preserve"> налогоплательщика и соблюдению именно им законодательства о налогах и сборах. Осуществляя повторную выездную налоговую проверку с целью контроля деятельности нижестоящего налогового органа, вышестоящий налоговый орган фактически заново и в полном объеме п</w:t>
      </w:r>
      <w:r>
        <w:t>роверяет деятельность налогоплательщика за тот налоговый период, который уже был предметом выездной налоговой проверки. В результате не исключается - на основе повторного изучения тех же документов, исследования тех же фактических обстоятельств - переоценк</w:t>
      </w:r>
      <w:r>
        <w:t>а выводов, сделанных в ходе первоначальной выездной налоговой проверки, и, соответственно, принятие юрисдикционного акта, которым по-новому определяются конкретные права и обязанности налогоплательщика применительно к тому же налоговому периоду, в том числ</w:t>
      </w:r>
      <w:r>
        <w:t>е могут быть выявлены недоимки по налогам и начислены соответствующие пени.</w:t>
      </w:r>
    </w:p>
    <w:p w:rsidR="00000000" w:rsidRDefault="00812471">
      <w:r>
        <w:t>Суды правильно указали, что целью повторной проверки является контроль за деятельностью нижестоящего налогового органа, проводившего первоначальную проверку, и по сути своей подраз</w:t>
      </w:r>
      <w:r>
        <w:t>умевает возможность выявления новых фактов налоговых нарушений, как и отсутствие таковых. Повторная выездная проверка не отличается по порядку проведения, оформления и реализации ее результатов от первоначальной. Поэтому при ее проведении налоговый орган в</w:t>
      </w:r>
      <w:r>
        <w:t xml:space="preserve">праве осуществлять проверку способами, методами и порядком их проведения, аналогичным элементам выездной налоговой проверки, проводимой в общем порядке, с ограничениями, установленными </w:t>
      </w:r>
      <w:r>
        <w:rPr>
          <w:rStyle w:val="a4"/>
        </w:rPr>
        <w:t>Кодексом</w:t>
      </w:r>
      <w:r>
        <w:t xml:space="preserve"> и иными федеральными закон</w:t>
      </w:r>
      <w:r>
        <w:t>ами.</w:t>
      </w:r>
    </w:p>
    <w:p w:rsidR="00000000" w:rsidRDefault="00812471">
      <w:r>
        <w:t>С учетом установленных по делу обстоятельств, суды пришли к правильному выводу о том, что права и интересы общества решением управления о проведении повторной выездной налоговой проверки не нарушаются. Повторная выездная налоговая проверка назначена у</w:t>
      </w:r>
      <w:r>
        <w:t>правлением для оценки эффективности проведения первоначальной проверки в части выявления нарушений налогового законодательства, а также сделанных в ходе данной проверки выводов об отсутствии таких нарушений. Общество не указало доказательства, свидетельств</w:t>
      </w:r>
      <w:r>
        <w:t>ующие о несоответствии оспариваемого ненормативного акта закону или иному нормативному правовому акту.</w:t>
      </w:r>
    </w:p>
    <w:p w:rsidR="00000000" w:rsidRDefault="00812471">
      <w:r>
        <w:t>Доводы налогоплательщика, в том числе о том, что повторная выездная налоговая проверка несет для общества дополнительное обременение в виде представления</w:t>
      </w:r>
      <w:r>
        <w:t xml:space="preserve"> документов и дачи пояснений, были предметом исследования судебных инстанций, которые дали им надлежащую правовую оценку. Доводы кассационной жалобы выводы судов не опровергают, направлены на переоценку доказательств, установленных судами, что противоречит</w:t>
      </w:r>
      <w:r>
        <w:t xml:space="preserve"> требованиям </w:t>
      </w:r>
      <w:r>
        <w:rPr>
          <w:rStyle w:val="a4"/>
        </w:rPr>
        <w:t>статей 286</w:t>
      </w:r>
      <w:r>
        <w:t xml:space="preserve"> и </w:t>
      </w:r>
      <w:r>
        <w:rPr>
          <w:rStyle w:val="a4"/>
        </w:rPr>
        <w:t>287</w:t>
      </w:r>
      <w:r>
        <w:t xml:space="preserve"> Арбитражного процессуального кодекса Российской Федерации и не входит в полномочия суда кассационной инстанции.</w:t>
      </w:r>
    </w:p>
    <w:p w:rsidR="00000000" w:rsidRDefault="00812471">
      <w:r>
        <w:t>Нормы права при рассмотрении дела прим</w:t>
      </w:r>
      <w:r>
        <w:t>енены судами правильно. Нарушения процессуальных норм, влекущие отмену судебных актов (</w:t>
      </w:r>
      <w:r>
        <w:rPr>
          <w:rStyle w:val="a4"/>
        </w:rPr>
        <w:t>статья 288</w:t>
      </w:r>
      <w:r>
        <w:t xml:space="preserve"> Арбитражного процессуального кодекса Российской Федерации), не установлены.</w:t>
      </w:r>
    </w:p>
    <w:p w:rsidR="00000000" w:rsidRDefault="00812471">
      <w:r>
        <w:t xml:space="preserve">Руководствуясь </w:t>
      </w:r>
      <w:r>
        <w:rPr>
          <w:rStyle w:val="a4"/>
        </w:rPr>
        <w:t>статьями 274</w:t>
      </w:r>
      <w:r>
        <w:t xml:space="preserve">, </w:t>
      </w:r>
      <w:r>
        <w:rPr>
          <w:rStyle w:val="a4"/>
        </w:rPr>
        <w:t>286 - 289</w:t>
      </w:r>
      <w:r>
        <w:t xml:space="preserve"> Арбитражного процессуального кодекса Российской Федерации, Арбитражный суд Северо-Кавказского округа</w:t>
      </w:r>
    </w:p>
    <w:p w:rsidR="00000000" w:rsidRDefault="00812471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812471">
      <w:r>
        <w:rPr>
          <w:rStyle w:val="a4"/>
        </w:rPr>
        <w:t>решение</w:t>
      </w:r>
      <w:r>
        <w:t xml:space="preserve"> Арбитражно</w:t>
      </w:r>
      <w:r>
        <w:t>го суда Республики Дагестан от 22.05.2014 и постановление Шестнадцатого арбитражного апелляционного суда от 25.08.2014 по делу N А15-236/2013 оставить без изменения, а кассационную жалобу - без удовлетворения.</w:t>
      </w:r>
    </w:p>
    <w:p w:rsidR="00000000" w:rsidRDefault="00812471">
      <w:r>
        <w:t xml:space="preserve">Постановление вступает в законную силу со дня </w:t>
      </w:r>
      <w:r>
        <w:t>его принятия.</w:t>
      </w:r>
    </w:p>
    <w:p w:rsidR="00000000" w:rsidRDefault="00812471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81247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2471" w:rsidRDefault="00812471">
            <w:pPr>
              <w:pStyle w:val="afff0"/>
              <w:rPr>
                <w:rFonts w:eastAsiaTheme="minorEastAsia"/>
              </w:rPr>
            </w:pPr>
            <w:r w:rsidRPr="00812471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2471" w:rsidRDefault="00812471">
            <w:pPr>
              <w:pStyle w:val="aff7"/>
              <w:jc w:val="right"/>
              <w:rPr>
                <w:rFonts w:eastAsiaTheme="minorEastAsia"/>
              </w:rPr>
            </w:pPr>
            <w:r w:rsidRPr="00812471">
              <w:rPr>
                <w:rFonts w:eastAsiaTheme="minorEastAsia"/>
              </w:rPr>
              <w:t>Л.Н. Воловик</w:t>
            </w:r>
          </w:p>
        </w:tc>
      </w:tr>
    </w:tbl>
    <w:p w:rsidR="00000000" w:rsidRDefault="00812471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81247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2471" w:rsidRDefault="00812471">
            <w:pPr>
              <w:pStyle w:val="afff0"/>
              <w:rPr>
                <w:rFonts w:eastAsiaTheme="minorEastAsia"/>
              </w:rPr>
            </w:pPr>
            <w:r w:rsidRPr="00812471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2471" w:rsidRDefault="00812471">
            <w:pPr>
              <w:pStyle w:val="aff7"/>
              <w:jc w:val="right"/>
              <w:rPr>
                <w:rFonts w:eastAsiaTheme="minorEastAsia"/>
              </w:rPr>
            </w:pPr>
            <w:r w:rsidRPr="00812471">
              <w:rPr>
                <w:rFonts w:eastAsiaTheme="minorEastAsia"/>
              </w:rPr>
              <w:t>Т.Н. Дорогина</w:t>
            </w:r>
            <w:r w:rsidRPr="00812471">
              <w:rPr>
                <w:rFonts w:eastAsiaTheme="minorEastAsia"/>
              </w:rPr>
              <w:br/>
              <w:t>Т.В. Прокофьева</w:t>
            </w:r>
          </w:p>
        </w:tc>
      </w:tr>
    </w:tbl>
    <w:p w:rsidR="00812471" w:rsidRDefault="00812471"/>
    <w:sectPr w:rsidR="0081247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325"/>
    <w:rsid w:val="0032273C"/>
    <w:rsid w:val="00812471"/>
    <w:rsid w:val="00B3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2136</Words>
  <Characters>12179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4</cp:revision>
  <dcterms:created xsi:type="dcterms:W3CDTF">2015-02-27T08:56:00Z</dcterms:created>
  <dcterms:modified xsi:type="dcterms:W3CDTF">2015-02-27T09:01:00Z</dcterms:modified>
</cp:coreProperties>
</file>