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8A0">
      <w:pPr>
        <w:pStyle w:val="1"/>
      </w:pPr>
      <w:r>
        <w:rPr>
          <w:rStyle w:val="a4"/>
          <w:b/>
          <w:bCs/>
        </w:rPr>
        <w:t>Определение Конституционного Суда РФ от 17 февраля 2015 г. N 265-О</w:t>
      </w:r>
      <w:r>
        <w:rPr>
          <w:rStyle w:val="a4"/>
          <w:b/>
          <w:bCs/>
        </w:rPr>
        <w:br/>
        <w:t>"Об отказе в принятии к рассмотрению жало</w:t>
      </w:r>
      <w:r>
        <w:rPr>
          <w:rStyle w:val="a4"/>
          <w:b/>
          <w:bCs/>
        </w:rPr>
        <w:t>бы общества с ограниченной ответственностью "Сельхозинвест" на нарушение конституционных прав и свобод примечанием 2 к статье 18.15 Кодекса Российской Федерации об административных правонарушениях"</w:t>
      </w:r>
    </w:p>
    <w:p w:rsidR="00000000" w:rsidRDefault="00FB08A0"/>
    <w:p w:rsidR="00000000" w:rsidRDefault="00FB08A0">
      <w:proofErr w:type="gramStart"/>
      <w:r>
        <w:t>Конституционный Суд Российской Федерации в составе Председателя В.Д. Зорькина, судей К.В. Арановского, А.И. Бойцова, Н.С. Бондаря, Г.А. Гаджиева, Ю.М. Данилова, Л.М. Жарковой, Г.А. Жилина, С.М. Казанцева, М.И. Клеандрова, С.Д. Князева, А.Н. Кокотова, Л.О. </w:t>
      </w:r>
      <w:r>
        <w:t>Красавчиковой, С.П. Маврина, Н.В. Мельникова, Ю.Д. Рудкина, Н.В. Селезнева, О.</w:t>
      </w:r>
      <w:proofErr w:type="gramEnd"/>
      <w:r>
        <w:t>С. Хохряковой, В.Г. Ярославцева,</w:t>
      </w:r>
    </w:p>
    <w:p w:rsidR="00000000" w:rsidRDefault="00FB08A0">
      <w:r>
        <w:t>рассмотрев вопрос о возможности принятия жалобы ООО "Сельхозинвест" к рассмотрению в заседании Конституционного Суда Российской Федерации,</w:t>
      </w:r>
    </w:p>
    <w:p w:rsidR="00000000" w:rsidRDefault="00FB08A0">
      <w:r>
        <w:t>устано</w:t>
      </w:r>
      <w:r>
        <w:t>вил:</w:t>
      </w:r>
    </w:p>
    <w:p w:rsidR="00000000" w:rsidRDefault="00FB08A0">
      <w:bookmarkStart w:id="0" w:name="sub_1"/>
      <w:r>
        <w:t xml:space="preserve">1. </w:t>
      </w:r>
      <w:proofErr w:type="gramStart"/>
      <w:r>
        <w:t xml:space="preserve">В своей жалобе в Конституционный Суд Российской Федерации ООО "Сельхозинвест" оспаривает конституционность </w:t>
      </w:r>
      <w:r>
        <w:rPr>
          <w:rStyle w:val="a4"/>
        </w:rPr>
        <w:t>примечания 2</w:t>
      </w:r>
      <w:r>
        <w:t xml:space="preserve"> к статье 18.15 КоАП Российской Федерации, в соответствии с которым в случае неза</w:t>
      </w:r>
      <w:r>
        <w:t>конного привлечения к трудовой деятельности в Российской Федерации двух и более иностранных граждан и (или) лиц без гражданства административная ответственность, установленная данной статьей, наступает за нарушение правил привлечения к трудовой деятельност</w:t>
      </w:r>
      <w:r>
        <w:t>и в Российской Федерации</w:t>
      </w:r>
      <w:proofErr w:type="gramEnd"/>
      <w:r>
        <w:t xml:space="preserve"> иностранных граждан и лиц без гражданства в отношении каждого такого лица в отдельности.</w:t>
      </w:r>
    </w:p>
    <w:bookmarkEnd w:id="0"/>
    <w:p w:rsidR="00000000" w:rsidRDefault="00FB08A0">
      <w:r>
        <w:t>Как следует из представленных материалов, вступившими в законную силу судебными постановлениями ООО "Сельхозинвест" было привлечено к адм</w:t>
      </w:r>
      <w:r>
        <w:t xml:space="preserve">инистративной ответственности по </w:t>
      </w:r>
      <w:r>
        <w:rPr>
          <w:rStyle w:val="a4"/>
        </w:rPr>
        <w:t>части 1 статьи 18.15</w:t>
      </w:r>
      <w:r>
        <w:t xml:space="preserve"> КоАП Российской Федерации за незаконное привлечение к трудовой деятельности в Российской Федерации иностранных граждан. При этом судом были вынесены отдельные по</w:t>
      </w:r>
      <w:r>
        <w:t>становления о назначении наказания в виде административного штрафа в отношении каждого незаконно привлеченного к трудовой деятельности иностранного гражданина.</w:t>
      </w:r>
    </w:p>
    <w:p w:rsidR="00000000" w:rsidRDefault="00FB08A0">
      <w:proofErr w:type="gramStart"/>
      <w:r>
        <w:t>По мнению заявителя, оспариваемое законоположение приводит к повторности привлечения к администр</w:t>
      </w:r>
      <w:r>
        <w:t>ативной ответственности за одно и то же правонарушение, поскольку допускает наложение административного наказания за каждого незаконно привлеченного к трудовой деятельности иностранного гражданина, а потому противоречит Конституции Российской Федерации, ее</w:t>
      </w:r>
      <w:r>
        <w:t xml:space="preserve"> </w:t>
      </w:r>
      <w:r>
        <w:rPr>
          <w:rStyle w:val="a4"/>
        </w:rPr>
        <w:t>статьям 2</w:t>
      </w:r>
      <w:r>
        <w:t>, 15 (</w:t>
      </w:r>
      <w:r>
        <w:rPr>
          <w:rStyle w:val="a4"/>
        </w:rPr>
        <w:t>части 1</w:t>
      </w:r>
      <w:r>
        <w:t xml:space="preserve"> и </w:t>
      </w:r>
      <w:r>
        <w:rPr>
          <w:rStyle w:val="a4"/>
        </w:rPr>
        <w:t>4</w:t>
      </w:r>
      <w:r>
        <w:t xml:space="preserve">), </w:t>
      </w:r>
      <w:r>
        <w:rPr>
          <w:rStyle w:val="a4"/>
        </w:rPr>
        <w:t>17</w:t>
      </w:r>
      <w:r>
        <w:t>, 19 (</w:t>
      </w:r>
      <w:r>
        <w:rPr>
          <w:rStyle w:val="a4"/>
        </w:rPr>
        <w:t>части 1</w:t>
      </w:r>
      <w:r>
        <w:t xml:space="preserve"> и </w:t>
      </w:r>
      <w:r>
        <w:rPr>
          <w:rStyle w:val="a4"/>
        </w:rPr>
        <w:t>2</w:t>
      </w:r>
      <w:r>
        <w:t>), 34 (</w:t>
      </w:r>
      <w:r>
        <w:rPr>
          <w:rStyle w:val="a4"/>
        </w:rPr>
        <w:t>часть 1</w:t>
      </w:r>
      <w:r>
        <w:t>), 35 (</w:t>
      </w:r>
      <w:r>
        <w:rPr>
          <w:rStyle w:val="a4"/>
        </w:rPr>
        <w:t>части 1-3</w:t>
      </w:r>
      <w:r>
        <w:t>), 50 (</w:t>
      </w:r>
      <w:r>
        <w:rPr>
          <w:rStyle w:val="a4"/>
        </w:rPr>
        <w:t>часть</w:t>
      </w:r>
      <w:proofErr w:type="gramEnd"/>
      <w:r>
        <w:rPr>
          <w:rStyle w:val="a4"/>
        </w:rPr>
        <w:t xml:space="preserve"> 1</w:t>
      </w:r>
      <w:r>
        <w:t>) и 55 (</w:t>
      </w:r>
      <w:r>
        <w:rPr>
          <w:rStyle w:val="a4"/>
        </w:rPr>
        <w:t>часть 3</w:t>
      </w:r>
      <w:r>
        <w:t>).</w:t>
      </w:r>
    </w:p>
    <w:p w:rsidR="00000000" w:rsidRDefault="00FB08A0">
      <w:bookmarkStart w:id="1" w:name="sub_2"/>
      <w:r>
        <w:t>2. Конституцио</w:t>
      </w:r>
      <w:r>
        <w:t>нный Суд Российской Федерации, изучив представленные материалы, не находит оснований для принятия данной жалобы к рассмотрению.</w:t>
      </w:r>
    </w:p>
    <w:bookmarkEnd w:id="1"/>
    <w:p w:rsidR="00000000" w:rsidRDefault="00FB08A0">
      <w:r>
        <w:t>Федеральный закон от 25 июля 2002 года N 115-ФЗ "О правовом положении иностранных граждан в Российской Федерации", регулиру</w:t>
      </w:r>
      <w:r>
        <w:t>я отношения, возникающие в связи с осуществлением иностранными гражданами на территории Российской Федерации трудовой деятельности, допускает привлечение и использование иностранных работников, как правило, при наличии соответствующего разрешения (</w:t>
      </w:r>
      <w:r>
        <w:rPr>
          <w:rStyle w:val="a4"/>
        </w:rPr>
        <w:t>пункт 4 статьи 13</w:t>
      </w:r>
      <w:r>
        <w:t>).</w:t>
      </w:r>
    </w:p>
    <w:p w:rsidR="00000000" w:rsidRDefault="00FB08A0">
      <w:r>
        <w:rPr>
          <w:rStyle w:val="a4"/>
        </w:rPr>
        <w:t>Статья 18.15</w:t>
      </w:r>
      <w:r>
        <w:t xml:space="preserve"> КоАП Российской Федерации, положение которой оспаривает заявитель, устанавливает ответственность за незаконное привлечение к трудовой деятельности в Российск</w:t>
      </w:r>
      <w:r>
        <w:t>ой Федерации иностранного гражданина или лица без гражданства.</w:t>
      </w:r>
    </w:p>
    <w:p w:rsidR="00000000" w:rsidRDefault="00FB08A0">
      <w:r>
        <w:t xml:space="preserve">В целях обеспечения охраны общественных отношений в сфере миграции и </w:t>
      </w:r>
      <w:r>
        <w:lastRenderedPageBreak/>
        <w:t>занятости населения законодатель предусмотрел, что установленная данной статьей административная ответственность наступает в</w:t>
      </w:r>
      <w:r>
        <w:t xml:space="preserve"> отношении каждого незаконно привлеченного к трудовой деятельности иностранного гражданина (</w:t>
      </w:r>
      <w:r>
        <w:rPr>
          <w:rStyle w:val="a4"/>
        </w:rPr>
        <w:t>примечание 2</w:t>
      </w:r>
      <w:r>
        <w:t xml:space="preserve"> к названной статье).</w:t>
      </w:r>
    </w:p>
    <w:p w:rsidR="00000000" w:rsidRDefault="00FB08A0">
      <w:r>
        <w:t>Такое регулирование установлено с учетом особенностей объективной стороны данного соста</w:t>
      </w:r>
      <w:r>
        <w:t xml:space="preserve">ва административного правонарушения, одной из которых, как это следует из </w:t>
      </w:r>
      <w:r>
        <w:rPr>
          <w:rStyle w:val="a4"/>
        </w:rPr>
        <w:t>части 1 статьи 18.15</w:t>
      </w:r>
      <w:r>
        <w:t xml:space="preserve"> КоАП Российской Федерации, является признак "другого лица", участвующего в отношениях с правонарушителем. Применительно </w:t>
      </w:r>
      <w:r>
        <w:t xml:space="preserve">к рассматриваемой норме данным лицом является незаконно привлеченный к трудовой деятельности в Российской Федерации иностранный гражданин. Тем самым, административная ответственность за совершение правонарушения, предусмотренного указанной статьей, должна </w:t>
      </w:r>
      <w:r>
        <w:t>наступать за незаконное привлечение к трудовой деятельности каждого иностранного гражданина. По своему смыслу данное регулирование корреспондирует общим принципам наложения административных наказаний, исключающим возможность повторного привлечения к ответс</w:t>
      </w:r>
      <w:r>
        <w:t xml:space="preserve">твенности дважды </w:t>
      </w:r>
      <w:proofErr w:type="gramStart"/>
      <w:r>
        <w:t>за одно</w:t>
      </w:r>
      <w:proofErr w:type="gramEnd"/>
      <w:r>
        <w:t xml:space="preserve"> и то же административное правонарушение (</w:t>
      </w:r>
      <w:r>
        <w:rPr>
          <w:rStyle w:val="a4"/>
        </w:rPr>
        <w:t>часть 5 статьи 4.1</w:t>
      </w:r>
      <w:r>
        <w:t xml:space="preserve"> данного Кодекса).</w:t>
      </w:r>
    </w:p>
    <w:p w:rsidR="00000000" w:rsidRDefault="00FB08A0">
      <w:r>
        <w:t>Следовательно, оспариваемая норма, вопреки утверждению заявителя, не может рассматриваться как допускающая повторн</w:t>
      </w:r>
      <w:r>
        <w:t>ое привлечение к административной ответственности за совершение одного и того же административного правонарушения и не нарушает конституционные права заявителя в аспекте, указанном в жалобе.</w:t>
      </w:r>
    </w:p>
    <w:p w:rsidR="00000000" w:rsidRDefault="00FB08A0">
      <w:bookmarkStart w:id="2" w:name="sub_1111"/>
      <w:r>
        <w:t xml:space="preserve">Исходя из изложенного и руководствуясь </w:t>
      </w:r>
      <w:r>
        <w:rPr>
          <w:rStyle w:val="a4"/>
        </w:rPr>
        <w:t>пунктом 2 статьи 43</w:t>
      </w:r>
      <w:r>
        <w:t xml:space="preserve">, </w:t>
      </w:r>
      <w:r>
        <w:rPr>
          <w:rStyle w:val="a4"/>
        </w:rPr>
        <w:t>частью первой статьи 79</w:t>
      </w:r>
      <w:r>
        <w:t xml:space="preserve">, </w:t>
      </w:r>
      <w:r>
        <w:rPr>
          <w:rStyle w:val="a4"/>
        </w:rPr>
        <w:t>статьями 96</w:t>
      </w:r>
      <w:r>
        <w:t xml:space="preserve"> и </w:t>
      </w:r>
      <w:r>
        <w:rPr>
          <w:rStyle w:val="a4"/>
        </w:rPr>
        <w:t>97</w:t>
      </w:r>
      <w:r>
        <w:t xml:space="preserve"> Федерального конституционного закона "О Конституционном Суде</w:t>
      </w:r>
      <w:r>
        <w:t xml:space="preserve"> Российской Федерации", Конституционный Суд Российской Федерации определил:</w:t>
      </w:r>
    </w:p>
    <w:p w:rsidR="00000000" w:rsidRDefault="00FB08A0">
      <w:bookmarkStart w:id="3" w:name="sub_11"/>
      <w:bookmarkEnd w:id="2"/>
      <w:r>
        <w:t xml:space="preserve">1. Отказать в принятии к рассмотрению жалобы общества с ограниченной ответственностью "Сельхозинвест", поскольку она не отвечает требованиям </w:t>
      </w:r>
      <w:r>
        <w:rPr>
          <w:rStyle w:val="a4"/>
        </w:rPr>
        <w:t>Федерального конституционного закона</w:t>
      </w:r>
      <w: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000000" w:rsidRDefault="00FB08A0">
      <w:bookmarkStart w:id="4" w:name="sub_12"/>
      <w:bookmarkEnd w:id="3"/>
      <w:r>
        <w:t>2. Определение Конституционного Суда Российской Ф</w:t>
      </w:r>
      <w:r>
        <w:t>едерации по данной жалобе окончательно и обжалованию не подлежит.</w:t>
      </w:r>
    </w:p>
    <w:bookmarkEnd w:id="4"/>
    <w:p w:rsidR="00000000" w:rsidRDefault="00FB08A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B08A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08A0" w:rsidRDefault="00FB08A0">
            <w:pPr>
              <w:pStyle w:val="afff0"/>
              <w:rPr>
                <w:rFonts w:eastAsiaTheme="minorEastAsia"/>
              </w:rPr>
            </w:pPr>
            <w:r w:rsidRPr="00FB08A0">
              <w:rPr>
                <w:rFonts w:eastAsiaTheme="minorEastAsia"/>
              </w:rPr>
              <w:t>Председатель</w:t>
            </w:r>
            <w:r w:rsidRPr="00FB08A0">
              <w:rPr>
                <w:rFonts w:eastAsiaTheme="minorEastAsia"/>
              </w:rPr>
              <w:br/>
              <w:t>Конституционного Суда</w:t>
            </w:r>
            <w:r w:rsidRPr="00FB08A0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08A0" w:rsidRDefault="00FB08A0">
            <w:pPr>
              <w:pStyle w:val="aff7"/>
              <w:jc w:val="right"/>
              <w:rPr>
                <w:rFonts w:eastAsiaTheme="minorEastAsia"/>
              </w:rPr>
            </w:pPr>
            <w:r w:rsidRPr="00FB08A0">
              <w:rPr>
                <w:rFonts w:eastAsiaTheme="minorEastAsia"/>
              </w:rPr>
              <w:t>В.Д. Зорькин</w:t>
            </w:r>
          </w:p>
        </w:tc>
      </w:tr>
    </w:tbl>
    <w:p w:rsidR="00FB08A0" w:rsidRDefault="00FB08A0"/>
    <w:sectPr w:rsidR="00FB08A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69"/>
    <w:rsid w:val="00B02369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2015-03-31T08:58:00Z</dcterms:created>
  <dcterms:modified xsi:type="dcterms:W3CDTF">2015-03-31T08:58:00Z</dcterms:modified>
</cp:coreProperties>
</file>