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4943">
      <w:pPr>
        <w:pStyle w:val="1"/>
      </w:pPr>
      <w:r>
        <w:rPr>
          <w:rStyle w:val="a4"/>
          <w:b/>
          <w:bCs/>
        </w:rPr>
        <w:t>Постановление Арбитражного суда Московского округа от 27 января 2015 г. N Ф05-15920/14 по делу N А41-13144/2</w:t>
      </w:r>
      <w:r>
        <w:rPr>
          <w:rStyle w:val="a4"/>
          <w:b/>
          <w:bCs/>
        </w:rPr>
        <w:t>014</w:t>
      </w:r>
    </w:p>
    <w:p w:rsidR="00000000" w:rsidRDefault="00944943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94494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f0"/>
              <w:rPr>
                <w:rFonts w:eastAsiaTheme="minorEastAsia"/>
              </w:rPr>
            </w:pPr>
            <w:r w:rsidRPr="00944943">
              <w:rPr>
                <w:rFonts w:eastAsiaTheme="minorEastAsia"/>
              </w:rPr>
              <w:t>г.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4494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f0"/>
              <w:rPr>
                <w:rFonts w:eastAsiaTheme="minorEastAsia"/>
              </w:rPr>
            </w:pPr>
            <w:r w:rsidRPr="00944943">
              <w:rPr>
                <w:rFonts w:eastAsiaTheme="minorEastAsia"/>
              </w:rPr>
              <w:t>27 января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7"/>
              <w:jc w:val="right"/>
              <w:rPr>
                <w:rFonts w:eastAsiaTheme="minorEastAsia"/>
              </w:rPr>
            </w:pPr>
            <w:r w:rsidRPr="00944943">
              <w:rPr>
                <w:rFonts w:eastAsiaTheme="minorEastAsia"/>
              </w:rPr>
              <w:t>Дело N А41-13144/14</w:t>
            </w:r>
          </w:p>
        </w:tc>
      </w:tr>
    </w:tbl>
    <w:p w:rsidR="00000000" w:rsidRDefault="00944943"/>
    <w:p w:rsidR="00000000" w:rsidRDefault="00944943">
      <w:r>
        <w:t>Резолютивная часть постановления объявлена 21 января 2015 года.</w:t>
      </w:r>
    </w:p>
    <w:p w:rsidR="00000000" w:rsidRDefault="00944943">
      <w:r>
        <w:t>Полный текст постановления изготовлен 27 января 2015 года.</w:t>
      </w:r>
    </w:p>
    <w:p w:rsidR="00000000" w:rsidRDefault="00944943"/>
    <w:p w:rsidR="00000000" w:rsidRDefault="00944943">
      <w:r>
        <w:t>Арбитражный суд Московского округа</w:t>
      </w:r>
    </w:p>
    <w:p w:rsidR="00000000" w:rsidRDefault="00944943">
      <w:r>
        <w:t>в составе:</w:t>
      </w:r>
    </w:p>
    <w:p w:rsidR="00000000" w:rsidRDefault="00944943">
      <w:r>
        <w:t>председательствующего-судьи Ворониной Е.Ю.,</w:t>
      </w:r>
    </w:p>
    <w:p w:rsidR="00000000" w:rsidRDefault="00944943">
      <w:r>
        <w:t>судей Новоселова А.Л., Чалбышевой И.В.</w:t>
      </w:r>
    </w:p>
    <w:p w:rsidR="00000000" w:rsidRDefault="00944943">
      <w:r>
        <w:t>при участии в заседании:</w:t>
      </w:r>
    </w:p>
    <w:p w:rsidR="00000000" w:rsidRDefault="00944943">
      <w:r>
        <w:t>от общества с ограниченной ответственностью "</w:t>
      </w:r>
      <w:proofErr w:type="gramStart"/>
      <w:r>
        <w:t>СБ</w:t>
      </w:r>
      <w:proofErr w:type="gramEnd"/>
      <w:r>
        <w:t xml:space="preserve"> электра" Буравчиков К.В., доверенность от 21.01.2015, Губин А.А., доверенность от 04.03.2014,</w:t>
      </w:r>
    </w:p>
    <w:p w:rsidR="00000000" w:rsidRDefault="00944943">
      <w:r>
        <w:t>от отк</w:t>
      </w:r>
      <w:r>
        <w:t>рытого акционерного общества "Московская объединенная электросетевая компания" Рудаков Е.И., доверенность от 19.09.2014, Слепова О.В., доверенность от 19.09.2014,</w:t>
      </w:r>
    </w:p>
    <w:p w:rsidR="00000000" w:rsidRDefault="00944943">
      <w:r>
        <w:t>рассмотрев 21 января 2015 года в судебном заседании кассационную жалобу открытого акционерног</w:t>
      </w:r>
      <w:r>
        <w:t>о общества "Московская объединенная электросетевая компания"</w:t>
      </w:r>
    </w:p>
    <w:p w:rsidR="00000000" w:rsidRDefault="00944943">
      <w:r>
        <w:t>на решение от 26 июня 2014 года Арбитражного суда Московской области</w:t>
      </w:r>
    </w:p>
    <w:p w:rsidR="00000000" w:rsidRDefault="00944943">
      <w:proofErr w:type="gramStart"/>
      <w:r>
        <w:t>принятое</w:t>
      </w:r>
      <w:proofErr w:type="gramEnd"/>
      <w:r>
        <w:t xml:space="preserve"> судьей Мильковым М.А.,</w:t>
      </w:r>
    </w:p>
    <w:p w:rsidR="00000000" w:rsidRDefault="00944943">
      <w:r>
        <w:t xml:space="preserve">на </w:t>
      </w:r>
      <w:r>
        <w:rPr>
          <w:rStyle w:val="a4"/>
        </w:rPr>
        <w:t>постановление</w:t>
      </w:r>
      <w:r>
        <w:t xml:space="preserve"> от 02 октября 2014 года</w:t>
      </w:r>
      <w:proofErr w:type="gramStart"/>
      <w:r>
        <w:t xml:space="preserve"> Д</w:t>
      </w:r>
      <w:proofErr w:type="gramEnd"/>
      <w:r>
        <w:t>есятого арбитражного апелляционного суда</w:t>
      </w:r>
    </w:p>
    <w:p w:rsidR="00000000" w:rsidRDefault="00944943">
      <w:proofErr w:type="gramStart"/>
      <w:r>
        <w:t>принятое</w:t>
      </w:r>
      <w:proofErr w:type="gramEnd"/>
      <w:r>
        <w:t xml:space="preserve"> судьями Александровым Д.Д., Диаковской Н.В., Марченковой Н.В.</w:t>
      </w:r>
    </w:p>
    <w:p w:rsidR="00000000" w:rsidRDefault="00944943">
      <w:r>
        <w:t>по иску общества с ограниченной ответственностью "</w:t>
      </w:r>
      <w:proofErr w:type="gramStart"/>
      <w:r>
        <w:t>СБ</w:t>
      </w:r>
      <w:proofErr w:type="gramEnd"/>
      <w:r>
        <w:t xml:space="preserve"> электра"</w:t>
      </w:r>
    </w:p>
    <w:p w:rsidR="00000000" w:rsidRDefault="00944943">
      <w:r>
        <w:t>к открытому акционерному обществу "Московская объединенн</w:t>
      </w:r>
      <w:r>
        <w:t>ая электросетевая компания"</w:t>
      </w:r>
    </w:p>
    <w:p w:rsidR="00000000" w:rsidRDefault="00944943">
      <w:r>
        <w:t>о взыскании задолженности и неустойки</w:t>
      </w:r>
    </w:p>
    <w:p w:rsidR="00000000" w:rsidRDefault="00944943">
      <w:pPr>
        <w:ind w:firstLine="698"/>
        <w:jc w:val="center"/>
      </w:pPr>
      <w:r>
        <w:t>УСТАНОВИЛ:</w:t>
      </w:r>
    </w:p>
    <w:p w:rsidR="00000000" w:rsidRDefault="00944943">
      <w:r>
        <w:t>Общество с ограниченной ответственностью "</w:t>
      </w:r>
      <w:proofErr w:type="gramStart"/>
      <w:r>
        <w:t>СБ</w:t>
      </w:r>
      <w:proofErr w:type="gramEnd"/>
      <w:r>
        <w:t xml:space="preserve"> электра" (далее - истец) обратилось в Арбитражный суд Московской области с иском к открытому акционерному обществу "Московская объедин</w:t>
      </w:r>
      <w:r>
        <w:t>енная электросетевая компания" (далее ответчик) о взыскании 4087374,93 руб. долга за выполненные работы по договору подряда N 9 от 01.06.2010, и неустойки в размере 4026064,31 руб.</w:t>
      </w:r>
    </w:p>
    <w:p w:rsidR="00000000" w:rsidRDefault="00944943">
      <w:r>
        <w:t>Определением от 24.04.2014 по делу N А41-13143/14 суд объединил в одно прои</w:t>
      </w:r>
      <w:r>
        <w:t>зводство дело N А41-13143/14 по иску ООО "СБ электра" к ОАО "МОЭСК" о взыскании задолженности по договору подряда N11 от 20.07.2010 и дело N А41-13144/14 по иску ООО "СБ электра" к ОАО "МОЭСК" о взыскании задолженности по договору подряда N 9 от 01.06.2010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совместного рассмотрения.</w:t>
      </w:r>
    </w:p>
    <w:p w:rsidR="00000000" w:rsidRDefault="00944943">
      <w:r>
        <w:t xml:space="preserve">С учетом уточнения иска в порядке </w:t>
      </w:r>
      <w:r>
        <w:rPr>
          <w:rStyle w:val="a4"/>
        </w:rPr>
        <w:t>статьи 49</w:t>
      </w:r>
      <w:r>
        <w:t xml:space="preserve"> АПК РФ ввиду погашения ответчиком задолженности, истец просил взыскать с ответчика 10748355,60 руб.</w:t>
      </w:r>
    </w:p>
    <w:p w:rsidR="00000000" w:rsidRDefault="00944943">
      <w:r>
        <w:t xml:space="preserve">Решением суда от 26.06.2014, оставленным </w:t>
      </w:r>
      <w:r>
        <w:t xml:space="preserve">без изменения </w:t>
      </w:r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>есятого арбитражного апелляционного суда от 02.10.2014, иск удовлетворен.</w:t>
      </w:r>
    </w:p>
    <w:p w:rsidR="00000000" w:rsidRDefault="00944943">
      <w:r>
        <w:t xml:space="preserve">Законность судебных актов проверена в порядке </w:t>
      </w:r>
      <w:r>
        <w:rPr>
          <w:rStyle w:val="a4"/>
        </w:rPr>
        <w:t>статей 284</w:t>
      </w:r>
      <w:r>
        <w:t xml:space="preserve">, </w:t>
      </w:r>
      <w:r>
        <w:rPr>
          <w:rStyle w:val="a4"/>
        </w:rPr>
        <w:t>286</w:t>
      </w:r>
      <w:r>
        <w:t xml:space="preserve"> АПК РФ по кассационной жалобе ответчика, который просит об их отмене, ссылаясь на неправильное применение судами норм материального, процессуального права, </w:t>
      </w:r>
      <w:r>
        <w:lastRenderedPageBreak/>
        <w:t>несоответствие выводов судов обстоятельствам дела, имеющимся в материалах дела</w:t>
      </w:r>
      <w:r>
        <w:t xml:space="preserve"> доказательствам, и отказе в удовлетворении иска.</w:t>
      </w:r>
    </w:p>
    <w:p w:rsidR="00000000" w:rsidRDefault="00944943">
      <w:proofErr w:type="gramStart"/>
      <w:r>
        <w:t xml:space="preserve">В обоснование жалобы ответчик указывает, что в заявлении об изменении размера исковых требований от 19.06.2014, имеющемся в материалах дела, истец сообщает, что узнал о нарушении своих прав, в части оплаты </w:t>
      </w:r>
      <w:r>
        <w:t>по договорам N N 9 и 11 29.10.2010, таким образом, оплата по договору должна была быть произведена ответчиком до 29.10.2010, следовательно, по мнению ответчика, течение срока исковой давности по всем</w:t>
      </w:r>
      <w:proofErr w:type="gramEnd"/>
      <w:r>
        <w:t xml:space="preserve"> требования в рамках договоров NN 9 и 11 началось с 29.10</w:t>
      </w:r>
      <w:r>
        <w:t>.2010 и истекало 29.10.2013, в то время как исковое заявление подано в Арбитражный суд Московской области только в марте 2014 года, т.е. с пропуском срока исковой давности.</w:t>
      </w:r>
    </w:p>
    <w:p w:rsidR="00000000" w:rsidRDefault="00944943">
      <w:r>
        <w:t>Истцом представлен отзыв на кассационную жалобу, в котором оставить обжалуемые акты</w:t>
      </w:r>
      <w:r>
        <w:t xml:space="preserve"> без изменения, жалобу ответчика - без удовлетворения.</w:t>
      </w:r>
    </w:p>
    <w:p w:rsidR="00000000" w:rsidRDefault="00944943">
      <w:r>
        <w:t>В заседании суда кассационной инстанции представитель ответчика поддержал доводы жалобы, представитель истца против удовлетворения жалобы возражал по изложенным в отзыве основаниям.</w:t>
      </w:r>
    </w:p>
    <w:p w:rsidR="00000000" w:rsidRDefault="00944943">
      <w:r>
        <w:t>Выслушав представит</w:t>
      </w:r>
      <w:r>
        <w:t>елей сторон, обсудив доводы жалобы и отзыва, изучив материалы дела, суд кассационной инстанции не усматривает оснований к отмене обжалуемых судебных актов.</w:t>
      </w:r>
    </w:p>
    <w:p w:rsidR="00000000" w:rsidRDefault="00944943">
      <w:bookmarkStart w:id="0" w:name="sub_20005"/>
      <w:proofErr w:type="gramStart"/>
      <w:r>
        <w:t>Как установлено судами и следует из материалов дела, между ответчиком (заказчик) и истцом (</w:t>
      </w:r>
      <w:r>
        <w:t>подрядчик) заключен договор N 9 от 01.06.2010, по условиям которого подрядчик принял на себя обязательства по выполнению комплекса строительно-монтажных и пуско-наладочных работ по титулу: ремонт охранно-пожарной сигнализации на территории производственных</w:t>
      </w:r>
      <w:r>
        <w:t xml:space="preserve"> баз по адресам: ул. Дорожная, д. 13а, стр. 4 КПП, стр. 1 Административное здание, стр. 2 Склады</w:t>
      </w:r>
      <w:proofErr w:type="gramEnd"/>
      <w:r>
        <w:t xml:space="preserve">, </w:t>
      </w:r>
      <w:proofErr w:type="gramStart"/>
      <w:r>
        <w:t>Волгоградский пр-т, д. 43а стр. 1 КПП, стр. 2 Главный корпус, стр. 3 складской корпус, стр. 4 склад лаков и масел, стр. 5 склад, ул. Рябиновая, д. 47а, стр. 1</w:t>
      </w:r>
      <w:r>
        <w:t>6, стр. 18, стр. 20 для нужд ВКС - филиалов ответчика.</w:t>
      </w:r>
      <w:proofErr w:type="gramEnd"/>
    </w:p>
    <w:bookmarkEnd w:id="0"/>
    <w:p w:rsidR="00000000" w:rsidRDefault="00944943">
      <w:r>
        <w:t>Стоимость работ составила 4087374,93 руб.</w:t>
      </w:r>
    </w:p>
    <w:p w:rsidR="00000000" w:rsidRDefault="00944943">
      <w:r>
        <w:t xml:space="preserve">Согласно пунктам 3.2, 3.4 договора, оплата принятых работ производится заказчиком в течение 30-ти дней со дня подписания сторонами акта сдачи-приемки </w:t>
      </w:r>
      <w:r>
        <w:t>выполненных работ по форме КС-2 и справок о стоимости выполненных работ и затрат по форме КС-3. Заказчик производит расчет с подрядчиком по факту выполнения работ или отдельного этапа работ после подписания сторонами акта сдачи-приемки работ по форме КС-2.</w:t>
      </w:r>
    </w:p>
    <w:p w:rsidR="00000000" w:rsidRDefault="00944943">
      <w:r>
        <w:t>Согласно п. 3.1 договора приемка выполненных работ производится заказчиком в течение 72-х часов после получения актов приемки выполненных работ по форме КС-2, КС-3, в соответствии с графиком производства работ.</w:t>
      </w:r>
    </w:p>
    <w:p w:rsidR="00000000" w:rsidRDefault="00944943">
      <w:r>
        <w:t>Пунктом 7.5 договора установлено, что за нар</w:t>
      </w:r>
      <w:r>
        <w:t>ушение заказчиком сроков платежей, установленных договором, подрядчик имеет право начислить и взыскать с заказчика пени в размере 0,1% от подлежащей оплате денежной суммы за каждый день просрочки.</w:t>
      </w:r>
    </w:p>
    <w:p w:rsidR="00000000" w:rsidRDefault="00944943">
      <w:r>
        <w:t>Факт выполнения истцом работ в согласованном объеме и надле</w:t>
      </w:r>
      <w:r>
        <w:t>жащего качества подтвержден актами о приемке технических средств сигнализации в эксплуатацию. Также истцом представлен акт сверки взаимных расчетов, в котором ответчик признает наличие долга в размере 4087374, 93 руб.</w:t>
      </w:r>
    </w:p>
    <w:p w:rsidR="00000000" w:rsidRDefault="00944943">
      <w:r>
        <w:t>Ответчик полностью оплатил задолженнос</w:t>
      </w:r>
      <w:r>
        <w:t>ть в размере 4087374,93 руб. с нарушением срока оплаты, предусмотренного условиями договора, что подтверждается платежными документами от 15.05.2014 и 23.05.2014.</w:t>
      </w:r>
    </w:p>
    <w:p w:rsidR="00000000" w:rsidRDefault="00944943">
      <w:r>
        <w:t>Кроме того, между ответчиком (заказчик) и истцом (подрядчик) заключен договор от 20.07.2010 N</w:t>
      </w:r>
      <w:r>
        <w:t xml:space="preserve"> 11, по условиям которого подрядчик принял на себя обязательства по выполнению работ по капитальному ремонту для выполнения противопожарных мероприятий для нужд ВКС - филиалов ответчика.</w:t>
      </w:r>
    </w:p>
    <w:p w:rsidR="00000000" w:rsidRDefault="00944943">
      <w:r>
        <w:t>Стоимость работ составила 4463435,08 руб.</w:t>
      </w:r>
    </w:p>
    <w:p w:rsidR="00000000" w:rsidRDefault="00944943">
      <w:r>
        <w:t>Согласно пунктам 3.2, 3.4 н</w:t>
      </w:r>
      <w:r>
        <w:t xml:space="preserve">азванного договора оплата принятых работ производится заказчиком в течение 30-ти дней со дня подписания сторонами акта сдачи-приемки выполненных работ по форме КС-2 и справок о стоимости выполненных работ и затрат по форме КС-3. Заказчик производит расчет </w:t>
      </w:r>
      <w:r>
        <w:t>с подрядчиком по факту выполнения работ или отдельного этапа работ после подписания сторонами акта сдачи-приемки работ по форме КС-2.</w:t>
      </w:r>
    </w:p>
    <w:p w:rsidR="00000000" w:rsidRDefault="00944943">
      <w:r>
        <w:t xml:space="preserve">Согласно пункту 3.1 договора приемка выполненных работ производится заказчиком в течение 72-х часов после получения актов </w:t>
      </w:r>
      <w:r>
        <w:t>приемки выполненных работ по форме КС-2, КС-3, в соответствии с графиком производства работ. Акты по форме КС-2, КС-3 и счет-фактуру предоставляются в бухгалтерию заказчика до 25 числа текущего месяца.</w:t>
      </w:r>
    </w:p>
    <w:p w:rsidR="00000000" w:rsidRDefault="00944943">
      <w:r>
        <w:t>Согласно п. 7.5 договора за нарушение заказчиком сроко</w:t>
      </w:r>
      <w:r>
        <w:t>в платежей, установленных договором, подрядчик имеет право начислить и взыскать с заказчика пени в размере 0,1% от подлежащей оплате денежной суммы за каждый день просрочки.</w:t>
      </w:r>
    </w:p>
    <w:p w:rsidR="00000000" w:rsidRDefault="00944943">
      <w:r>
        <w:t>В подтверждение выполнения работ в согласованном объеме и надлежащего качества истец представил акты о приемке технических средств сигнализации в эксплуатацию. Также истцом представлен акт сверки взаимных расчетов, в котором ответчик признает наличие долга</w:t>
      </w:r>
      <w:r>
        <w:t xml:space="preserve"> в размере 4463435,08 руб.</w:t>
      </w:r>
    </w:p>
    <w:p w:rsidR="00000000" w:rsidRDefault="00944943">
      <w:r>
        <w:t>Основной долг по договору от 20.07.2010 N 11 в размере 4463435,08 руб. оплачен ответчиком с нарушением срока оплаты, предусмотренного договором, что подтверждается платежными документами от 15.05.2014 и 23.05.2014.</w:t>
      </w:r>
    </w:p>
    <w:p w:rsidR="00000000" w:rsidRDefault="00944943">
      <w:r>
        <w:t>Поскольку отве</w:t>
      </w:r>
      <w:r>
        <w:t xml:space="preserve">тчик оплатил задолженность по договорам N N 9, 11 с </w:t>
      </w:r>
      <w:proofErr w:type="gramStart"/>
      <w:r>
        <w:t>нарушением</w:t>
      </w:r>
      <w:proofErr w:type="gramEnd"/>
      <w:r>
        <w:t xml:space="preserve"> установленного в них срока оплаты, истец насчитал ответчику неустойку и предъявил в арбитражный суд иск о ее взыскании.</w:t>
      </w:r>
    </w:p>
    <w:p w:rsidR="00000000" w:rsidRDefault="00944943">
      <w:r>
        <w:t>Удовлетворяя иск о взыскании с ответчика в пользу истца неустойки, суды и</w:t>
      </w:r>
      <w:r>
        <w:t>сходили из того, что факт несвоевременного выполнения ответчиком предусмотренных договорами N N 9, 11 обязательств подтвержден материалами дела.</w:t>
      </w:r>
    </w:p>
    <w:p w:rsidR="00000000" w:rsidRDefault="00944943">
      <w:r>
        <w:t>При этом</w:t>
      </w:r>
      <w:proofErr w:type="gramStart"/>
      <w:r>
        <w:t>,</w:t>
      </w:r>
      <w:proofErr w:type="gramEnd"/>
      <w:r>
        <w:t xml:space="preserve"> с учетом характера нарушения обязательства и его длительности, суд посчитал возможным на основании за</w:t>
      </w:r>
      <w:r>
        <w:t xml:space="preserve">явления ответчика применить </w:t>
      </w:r>
      <w:r>
        <w:rPr>
          <w:rStyle w:val="a4"/>
        </w:rPr>
        <w:t>статью 333</w:t>
      </w:r>
      <w:r>
        <w:t xml:space="preserve"> ГК РФ и уменьшить размер неустойки до 7000000и руб.</w:t>
      </w:r>
    </w:p>
    <w:p w:rsidR="00000000" w:rsidRDefault="00944943">
      <w:r>
        <w:t>Вместе с тем, отклоняя заявление ответчика о пропуске истцом срока исковой давности по заявленным в рамках настоящего дела треб</w:t>
      </w:r>
      <w:r>
        <w:t>ованиям, суд указал на то, что течение срока исковой давности было прервано совершением ответчиком действий по признанию долга, сославшись на приобщенные к материалам дела акты сверки взаимных расчетов.</w:t>
      </w:r>
    </w:p>
    <w:p w:rsidR="00000000" w:rsidRDefault="00944943">
      <w:r>
        <w:t>Однако суд кассационной инстанции не может согласитьс</w:t>
      </w:r>
      <w:r>
        <w:t>я с указанными выводами суда по следующим основаниям.</w:t>
      </w:r>
    </w:p>
    <w:p w:rsidR="00000000" w:rsidRDefault="00944943">
      <w:r>
        <w:t xml:space="preserve">В соответствии со </w:t>
      </w:r>
      <w:r>
        <w:rPr>
          <w:rStyle w:val="a4"/>
        </w:rPr>
        <w:t>статьей 203</w:t>
      </w:r>
      <w:r>
        <w:t xml:space="preserve"> ГК РФ течение срока исковой давности прерывается совершением обязанным лицом действий, свидетельствующих о признании долга.</w:t>
      </w:r>
    </w:p>
    <w:p w:rsidR="00000000" w:rsidRDefault="00944943">
      <w:r>
        <w:t>После пере</w:t>
      </w:r>
      <w:r>
        <w:t>рыва течение срока исковой давности начинается заново; время, истекшее до перерыва, не засчитывается в новый срок.</w:t>
      </w:r>
    </w:p>
    <w:p w:rsidR="00000000" w:rsidRDefault="00944943">
      <w:r>
        <w:t xml:space="preserve">Согласно </w:t>
      </w:r>
      <w:r>
        <w:rPr>
          <w:rStyle w:val="a4"/>
        </w:rPr>
        <w:t>статье 53</w:t>
      </w:r>
      <w:r>
        <w:t xml:space="preserve"> ГК РФ юридическое лицо приобретает гражданские права и принимает на себя гражданские </w:t>
      </w:r>
      <w:r>
        <w:t>обязанности через свои органы, действующие в соответствии с законом, иными правовыми актами и учредительными документами.</w:t>
      </w:r>
    </w:p>
    <w:p w:rsidR="00000000" w:rsidRDefault="00944943">
      <w:r>
        <w:t>Таким образом, органом ответчика, через которое последнее может приобретать гражданские права и принимать на себя гражданские обязанно</w:t>
      </w:r>
      <w:r>
        <w:t>сти, является единоличный исполнительный орган общества (генеральный директор).</w:t>
      </w:r>
    </w:p>
    <w:p w:rsidR="00000000" w:rsidRDefault="00944943">
      <w:r>
        <w:t>Как следует из материалов дела, со стороны ответчика акты сверки взаимных расчетов подписаны главным бухгалтером ответчика.</w:t>
      </w:r>
    </w:p>
    <w:p w:rsidR="00000000" w:rsidRDefault="00944943">
      <w:r>
        <w:t xml:space="preserve">В силу </w:t>
      </w:r>
      <w:r>
        <w:rPr>
          <w:rStyle w:val="a4"/>
        </w:rPr>
        <w:t>статьи 402</w:t>
      </w:r>
      <w:r>
        <w:t xml:space="preserve"> ГК РФ действия работников должника по исполнению его обязательства считаются действиями должника. Должник отвечает за эти действия, если они повлекли неисполнение или ненадлежащее исполнение обязательства.</w:t>
      </w:r>
    </w:p>
    <w:p w:rsidR="00000000" w:rsidRDefault="00944943">
      <w:proofErr w:type="gramStart"/>
      <w:r>
        <w:t xml:space="preserve">В соответствии с разъяснениями, изложенными в </w:t>
      </w:r>
      <w:r>
        <w:rPr>
          <w:rStyle w:val="a4"/>
        </w:rPr>
        <w:t>пункте 21</w:t>
      </w:r>
      <w:r>
        <w:t xml:space="preserve"> Постановления Пленума Верховного Суда Российской Федерации от 12.11.2001 N 15 и Пленума Высшего Арбитражного Суда Российской Федерации от 15.11.2001 N 18 "О некоторых вопросах, связанных с применением норм Гра</w:t>
      </w:r>
      <w:r>
        <w:t>жданского кодекса Российской Федерации об исковой давности", Совершение работником должника действий по исполнению обязательства, свидетельствующих о признании долга, прерывает течение срока исковой давности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эти действия входили в круг его</w:t>
      </w:r>
      <w:r>
        <w:t xml:space="preserve"> служебных (трудовых) обязанностей или основывались на доверенности либо полномочие работника на совершение таких действий явствовало из обстановки, в которой он действовал.</w:t>
      </w:r>
    </w:p>
    <w:p w:rsidR="00000000" w:rsidRDefault="00944943">
      <w:r>
        <w:t>Согласно пункту 20 названного Постановления к действиям, свидетельствующим о призн</w:t>
      </w:r>
      <w:r>
        <w:t>ании долга в целях перерыва течения срока исковой давности, исходя из конкретных обстоятельств, в частности, могут относиться: признание претензии; частичная уплата должником или с его согласия другим лицом основного долга и/или сумм санкций, равно как и ч</w:t>
      </w:r>
      <w:r>
        <w:t xml:space="preserve">астичное признание претензии об уплате основного долга, если </w:t>
      </w:r>
      <w:proofErr w:type="gramStart"/>
      <w:r>
        <w:t>последний</w:t>
      </w:r>
      <w:proofErr w:type="gramEnd"/>
      <w:r>
        <w:t xml:space="preserve"> имеет под собой только одно основание, а не складывается из различных оснований; уплата процентов по основному долгу; изменение договора уполномоченным лицом, из которого следует, что д</w:t>
      </w:r>
      <w:r>
        <w:t xml:space="preserve">олжник признает наличие долга, равно как и просьба должника о таком изменении договора (например, об отсрочке или рассрочке платежа); акцепт инкассового поручения. При этом в тех случаях, когда обязательство предусматривало исполнение по частям или в виде </w:t>
      </w:r>
      <w:r>
        <w:t>периодических платежей и должник совершил действия, свидетельствующие о признании лишь какой-то части (периодического платежа), такие действия не могут являться основанием для перерыва течения срока исковой давности по другим частям (платежам).</w:t>
      </w:r>
    </w:p>
    <w:p w:rsidR="00000000" w:rsidRDefault="00944943">
      <w:r>
        <w:t xml:space="preserve">Между тем, </w:t>
      </w:r>
      <w:r>
        <w:t>судом не учтено то, что подписание главным бухгалтером юридического лица акта сверки взаимных расчетов не относится к действиям, свидетельствующим о признании долга в целях перерыва течения срока исковой давности, перечисленным в пункте 20 указанного Поста</w:t>
      </w:r>
      <w:r>
        <w:t>новления</w:t>
      </w:r>
      <w:proofErr w:type="gramStart"/>
      <w:r>
        <w:t xml:space="preserve">., </w:t>
      </w:r>
      <w:proofErr w:type="gramEnd"/>
      <w:r>
        <w:t>при отсутствии у него доверенности на совершение данных дейсвтий.</w:t>
      </w:r>
    </w:p>
    <w:p w:rsidR="00000000" w:rsidRDefault="00944943">
      <w:proofErr w:type="gramStart"/>
      <w:r>
        <w:t>При таких обстоятельствах суд кассационной инстанции полагает, что суд при принятии обжалуемых решения и постановления пришел к необоснованному выводу о том, что течение срока иск</w:t>
      </w:r>
      <w:r>
        <w:t>овой давности было прервано подписанием главным бухгалтером ответчика названных актов сверки взаимных расчетов, что привело неправомерному отклонению заявления ответчика о пропуске истцом срока исковой давности и удовлетворению иска.</w:t>
      </w:r>
      <w:proofErr w:type="gramEnd"/>
    </w:p>
    <w:p w:rsidR="00000000" w:rsidRDefault="00944943">
      <w:r>
        <w:t>В силу вышеизложенного</w:t>
      </w:r>
      <w:r>
        <w:t xml:space="preserve"> можно сделать вывод о том, что как решение суда первой инстанции, так и постановление апелляционного суда приняты при неправильном применении </w:t>
      </w:r>
      <w:r>
        <w:rPr>
          <w:rStyle w:val="a4"/>
        </w:rPr>
        <w:t>статей 53</w:t>
      </w:r>
      <w:r>
        <w:t xml:space="preserve">, </w:t>
      </w:r>
      <w:r>
        <w:rPr>
          <w:rStyle w:val="a4"/>
        </w:rPr>
        <w:t>196</w:t>
      </w:r>
      <w:r>
        <w:t xml:space="preserve">, </w:t>
      </w:r>
      <w:r>
        <w:rPr>
          <w:rStyle w:val="a4"/>
        </w:rPr>
        <w:t>203</w:t>
      </w:r>
      <w:r>
        <w:t xml:space="preserve"> и </w:t>
      </w:r>
      <w:r>
        <w:rPr>
          <w:rStyle w:val="a4"/>
        </w:rPr>
        <w:t>402</w:t>
      </w:r>
      <w:r>
        <w:t xml:space="preserve"> ГК РФ, в </w:t>
      </w:r>
      <w:proofErr w:type="gramStart"/>
      <w:r>
        <w:t>связи</w:t>
      </w:r>
      <w:proofErr w:type="gramEnd"/>
      <w:r>
        <w:t xml:space="preserve"> с чем указанные судебные акты подлежат отмене.</w:t>
      </w:r>
    </w:p>
    <w:p w:rsidR="00000000" w:rsidRDefault="00944943">
      <w:proofErr w:type="gramStart"/>
      <w:r>
        <w:t>Однако, поскольку арбитражными судами первой и апелляционной инстанций установлены не все фактические обстоятельства дела, в частн</w:t>
      </w:r>
      <w:r>
        <w:t>ости, не исследован вопрос наличия полномочий у лица, подписавшего акты сверок, полномочий на их подписание, тогда как для принятия обоснованного и законного решения требуется исследование и оценка доказательств, а также иные процессуальные действия, устан</w:t>
      </w:r>
      <w:r>
        <w:t>овленные для рассмотрения дела в суде первой инстанции, что невозможно в суде</w:t>
      </w:r>
      <w:proofErr w:type="gramEnd"/>
      <w:r>
        <w:t xml:space="preserve"> кассационной инстанции в силу его полномочий, дело в соответствии с </w:t>
      </w:r>
      <w:r>
        <w:rPr>
          <w:rStyle w:val="a4"/>
        </w:rPr>
        <w:t>пунктом 3 части 1 статьи 287</w:t>
      </w:r>
      <w:r>
        <w:t xml:space="preserve"> АПК РФ подлежит передаче на новое рассмот</w:t>
      </w:r>
      <w:r>
        <w:t>рение в Арбитражный суд города Москвы.</w:t>
      </w:r>
    </w:p>
    <w:p w:rsidR="00000000" w:rsidRDefault="00944943">
      <w:proofErr w:type="gramStart"/>
      <w:r>
        <w:t>При новом рассмотрении дела арбитражному суду первой инстанции следует учесть изложенное, установить юридически значимые для рассмотрения данного спора обстоятельства, предложить сторонам представить в случае необходи</w:t>
      </w:r>
      <w:r>
        <w:t xml:space="preserve">мости дополнительные доказательства, с соблюдением требований </w:t>
      </w:r>
      <w:r>
        <w:rPr>
          <w:rStyle w:val="a4"/>
        </w:rPr>
        <w:t>статьи 71</w:t>
      </w:r>
      <w:r>
        <w:t xml:space="preserve"> АПК РФ дать надлежащую правовую оценку доказательствам в их совокупности и взаимной связи, проверить доводы сторон, и при правильном применении нор</w:t>
      </w:r>
      <w:r>
        <w:t>м материального права и соблюдении норм процессуального права</w:t>
      </w:r>
      <w:proofErr w:type="gramEnd"/>
      <w:r>
        <w:t xml:space="preserve"> принять законное и обоснованное решение.</w:t>
      </w:r>
    </w:p>
    <w:p w:rsidR="00000000" w:rsidRDefault="00944943">
      <w:r>
        <w:t xml:space="preserve">Руководствуясь </w:t>
      </w:r>
      <w:r>
        <w:rPr>
          <w:rStyle w:val="a4"/>
        </w:rPr>
        <w:t>статьями 284-289</w:t>
      </w:r>
      <w:r>
        <w:t xml:space="preserve"> Арбитражного процессуального кодекса РФ, суд</w:t>
      </w:r>
    </w:p>
    <w:p w:rsidR="00000000" w:rsidRDefault="00944943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944943">
      <w:r>
        <w:t xml:space="preserve">решение </w:t>
      </w:r>
      <w:r>
        <w:t xml:space="preserve">Арбитражного суда Московской области от 26 июня 2014 года,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есятого арбитражного апелляционного суда от 02 октября 2014 года по делу N А41-13144/14 отменить, дело направить на новое рассмотрение в Арбитражн</w:t>
      </w:r>
      <w:r>
        <w:t>ый суд Московской области.</w:t>
      </w:r>
    </w:p>
    <w:p w:rsidR="00000000" w:rsidRDefault="0094494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94494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f0"/>
              <w:rPr>
                <w:rFonts w:eastAsiaTheme="minorEastAsia"/>
              </w:rPr>
            </w:pPr>
            <w:r w:rsidRPr="00944943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7"/>
              <w:jc w:val="right"/>
              <w:rPr>
                <w:rFonts w:eastAsiaTheme="minorEastAsia"/>
              </w:rPr>
            </w:pPr>
            <w:r w:rsidRPr="00944943">
              <w:rPr>
                <w:rFonts w:eastAsiaTheme="minorEastAsia"/>
              </w:rPr>
              <w:t>Е.Ю. Воронина</w:t>
            </w:r>
          </w:p>
        </w:tc>
      </w:tr>
    </w:tbl>
    <w:p w:rsidR="00000000" w:rsidRDefault="0094494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94494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f0"/>
              <w:rPr>
                <w:rFonts w:eastAsiaTheme="minorEastAsia"/>
              </w:rPr>
            </w:pPr>
            <w:r w:rsidRPr="00944943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4943" w:rsidRDefault="00944943">
            <w:pPr>
              <w:pStyle w:val="aff7"/>
              <w:jc w:val="right"/>
              <w:rPr>
                <w:rFonts w:eastAsiaTheme="minorEastAsia"/>
              </w:rPr>
            </w:pPr>
            <w:r w:rsidRPr="00944943">
              <w:rPr>
                <w:rFonts w:eastAsiaTheme="minorEastAsia"/>
              </w:rPr>
              <w:t>А.Л. Новоселов</w:t>
            </w:r>
            <w:r w:rsidRPr="00944943">
              <w:rPr>
                <w:rFonts w:eastAsiaTheme="minorEastAsia"/>
              </w:rPr>
              <w:br/>
              <w:t>И.В. Чалбышева</w:t>
            </w:r>
          </w:p>
        </w:tc>
      </w:tr>
    </w:tbl>
    <w:p w:rsidR="00944943" w:rsidRDefault="00944943"/>
    <w:sectPr w:rsidR="0094494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B2"/>
    <w:rsid w:val="00664DB2"/>
    <w:rsid w:val="0094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2119</Words>
  <Characters>12082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2015-03-31T08:50:00Z</dcterms:created>
  <dcterms:modified xsi:type="dcterms:W3CDTF">2015-03-31T08:50:00Z</dcterms:modified>
</cp:coreProperties>
</file>