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E54">
      <w:pPr>
        <w:pStyle w:val="1"/>
      </w:pPr>
      <w:r>
        <w:rPr>
          <w:rStyle w:val="a4"/>
          <w:b/>
          <w:bCs/>
        </w:rPr>
        <w:t>Определение Конституционного Суда РФ от 23 апреля 2015 г. N 912-О</w:t>
      </w:r>
      <w:r>
        <w:rPr>
          <w:rStyle w:val="a4"/>
          <w:b/>
          <w:bCs/>
        </w:rPr>
        <w:br/>
        <w:t>"Об отказе в принятии к рассмотрению жалоб</w:t>
      </w:r>
      <w:r>
        <w:rPr>
          <w:rStyle w:val="a4"/>
          <w:b/>
          <w:bCs/>
        </w:rPr>
        <w:t>ы граждан Воробьевой Ирины Сергеевны и Градицкой Натальи Дмитриевны на нарушение их конституционных прав пунктом 1 статьи 290 Гражданского кодекса Российской Федерации и положением части 1 статьи 36 Жилищного кодекса Российской Федерации"</w:t>
      </w:r>
    </w:p>
    <w:p w:rsidR="00000000" w:rsidRDefault="00421E54"/>
    <w:p w:rsidR="00000000" w:rsidRDefault="00421E54">
      <w:r>
        <w:t>Конституционный Суд Российской Федерации в составе Председателя В.Д. Зорькина, судей К.В. Арановского, Н.С. Бондаря, Г.А. Гаджиева, Ю.М. Данилова, Л.М. Жарковой, Г.А. Жилина, С.М. Казанцева, М.И. Клеандрова, С.Д. Князева, А.Н. Кокотова, Л.О. Красавчиковой,</w:t>
      </w:r>
      <w:r>
        <w:t xml:space="preserve"> С.П. Маврина, Н.В. Мельникова, Ю.Д. Рудкина, Н.В. Селезнева, О.С. Хохряковой, В.Г. Ярославцева,</w:t>
      </w:r>
    </w:p>
    <w:p w:rsidR="00000000" w:rsidRDefault="00421E54">
      <w:r>
        <w:t>рассмотрев по требованию граждан И.С. Воробьевой и Н.Д. Градицкой вопрос о возможности принятия их жалобы к рассмотрению в заседании Конституционного Суда Росс</w:t>
      </w:r>
      <w:r>
        <w:t>ийской Федерации, установил:</w:t>
      </w:r>
    </w:p>
    <w:p w:rsidR="00000000" w:rsidRDefault="00421E54">
      <w:r>
        <w:t>1. Решением суда общей юрисдикции, оставленным без изменения судом кассационной инстанции, отказано в удовлетворении требований граждан И.С. Воробьевой, Н.Д. Градицкой и С. о признании недействительным зарегистрированного права</w:t>
      </w:r>
      <w:r>
        <w:t xml:space="preserve"> собственности муниципального образования на нежилые помещения и признании права собственности на них. Как указал суд, спорные нежилые помещения не являются техническим подвалом, под которым следует понимать подвальное помещение, имеющее исключительно техн</w:t>
      </w:r>
      <w:r>
        <w:t>ический характер, а потому не являются общим имуществом собственников помещений в многоквартирном доме. Кроме того, суд сослался на пропуск И.С. Воробьевой и Н.Д. Градицкой срока исковой давности.</w:t>
      </w:r>
    </w:p>
    <w:p w:rsidR="00000000" w:rsidRDefault="00421E54">
      <w:r>
        <w:t>В своей жалобе в Конституционный Суд Российской Федерации И</w:t>
      </w:r>
      <w:r>
        <w:t>.С. Воробьева и Н.Д. Градицкая оспаривают конституционность примененных в деле с их участием пункта 1 статьи 290 ГК Российской Федерации, в соответствии с которым собственникам квартир в многоквартирном доме принадлежат на праве общей долевой собственности</w:t>
      </w:r>
      <w:r>
        <w:t xml:space="preserve">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квартиры, а также положения части 1 статьи 36 Жилищного кодекса Российской Ф</w:t>
      </w:r>
      <w:r>
        <w:t>едерации (в редакции, действовавшей до внесения изменений Федеральным законом от 4 июня 2011 года N 123-ФЗ; в действующей редакции - пункт 1 части 1 статьи 36), в соответствии с которым собственникам помещений в многоквартирном доме принадлежат на праве об</w:t>
      </w:r>
      <w:r>
        <w:t>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</w:t>
      </w:r>
      <w:r>
        <w:t>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000000" w:rsidRDefault="00421E54">
      <w:r>
        <w:t xml:space="preserve">По мнению заявителей, оспариваемые законоположения противоречат статьям 1 (часть 1), 18, </w:t>
      </w:r>
      <w:r>
        <w:t>19 (часть 1), 25, 35 (части 1-3), 40 (части 1 и 2), 45, 46 (часть 1) и 55 Конституции Российской Федерации, поскольку неопределенность их содержания в части, касающейся правового режима технических подвалов в многоквартирных домах, допускает возможность пр</w:t>
      </w:r>
      <w:r>
        <w:t>отиворечивого их истолкования и произвольного применения, что приводит к лишению граждан права собственности на общее имущество в многоквартирном доме.</w:t>
      </w:r>
    </w:p>
    <w:p w:rsidR="00000000" w:rsidRDefault="00421E54">
      <w:r>
        <w:t xml:space="preserve">2. Конституционный Суд Российской Федерации, изучив представленные </w:t>
      </w:r>
      <w:r>
        <w:lastRenderedPageBreak/>
        <w:t>материалы, не находит оснований для п</w:t>
      </w:r>
      <w:r>
        <w:t>ринятия данной жалобы к рассмотрению.</w:t>
      </w:r>
    </w:p>
    <w:p w:rsidR="00000000" w:rsidRDefault="00421E54">
      <w:r>
        <w:t xml:space="preserve">По смыслу пункта 1 статьи 290 ГК Российской Федерации и части 1 статьи 36 Жилищного кодекса Российской Федерации, к общему имуществу в многоквартирном доме может быть отнесено только имущество, отвечающее закрепленным </w:t>
      </w:r>
      <w:r>
        <w:t xml:space="preserve">в этих законоположениях юридическим признакам, в том числе помещения в данном доме, не являющиеся частями квартир и предназначенные для обслуживания более одного помещения в данном доме. Указанному критерию отвечают, в частности, технические подвалы, т.е. </w:t>
      </w:r>
      <w:r>
        <w:t>подвалы, в которых имеются инженерные коммуникации, иное обслуживающее более одного помещения в данном доме оборудование (часть 1 статьи 36 Жилищного кодекса Российской Федерации).</w:t>
      </w:r>
    </w:p>
    <w:p w:rsidR="00000000" w:rsidRDefault="00421E54">
      <w:r>
        <w:t xml:space="preserve">Как неоднократно указывал Конституционный Суд Российской Федерации, помимо </w:t>
      </w:r>
      <w:r>
        <w:t>нежилых помещений, относящихся к общему имуществу в многоквартирном доме, в многоквартирном доме могут быть и иные нежилые помещения, которые предназначены для самостоятельного использования, являются недвижимыми вещами как самостоятельными объектами гражд</w:t>
      </w:r>
      <w:r>
        <w:t>анских прав, в силу чего их правовой режим отличается от правового режима помещений, установленного в пункте 1 статьи 290 ГК Российской Федерации и части 1 статьи 36 Жилищного кодекса Российской Федерации (определения от 19 мая 2009 года N 489-О-О, от 25 с</w:t>
      </w:r>
      <w:r>
        <w:t>ентября 2014 года N 2110-О и др.). Вопрос отнесения тех или иных помещений к общему имуществу собственников помещений в многоквартирном доме требует установления и исследования фактических обстоятельств конкретного дела.</w:t>
      </w:r>
    </w:p>
    <w:p w:rsidR="00000000" w:rsidRDefault="00421E54">
      <w:r>
        <w:t>Таким образом, сами по себе оспарив</w:t>
      </w:r>
      <w:r>
        <w:t xml:space="preserve">аемые законоположения не могут рассматриваться как нарушающие конституционные права заявителей, перечисленные в жалобе. Установление же и исследование фактических обстоятельств конкретного дела к компетенции Конституционного Суда Российской Федерации, как </w:t>
      </w:r>
      <w:r>
        <w:t>она определена в статье 125 Конституции Российской Федерации и статье 3 Федерального конституционного закона "О Конституционном Суде Российской Федерации", не относится.</w:t>
      </w:r>
    </w:p>
    <w:p w:rsidR="00000000" w:rsidRDefault="00421E54">
      <w:r>
        <w:t>Исходя из изложенного и руководствуясь частью второй статьи 40, пунктом 2 статьи 43, ч</w:t>
      </w:r>
      <w:r>
        <w:t>астью первой статьи 79, статьями 96 и 97 Федерального конституционного закона "О Конституционном Суде Российской Федерации", Конституционный Суд Российской Федерации определил:</w:t>
      </w:r>
    </w:p>
    <w:p w:rsidR="00000000" w:rsidRDefault="00421E54">
      <w:r>
        <w:t>1. Отказать в принятии к рассмотрению жалобы граждан Воробьевой Ирины Сергеевны</w:t>
      </w:r>
      <w:r>
        <w:t xml:space="preserve"> и Градицкой Натальи Дмитриевны, поскольку она не отвечает требованиям Федерального конституционного закона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000000" w:rsidRDefault="00421E54">
      <w:r>
        <w:t>2.</w:t>
      </w:r>
      <w:r>
        <w:t xml:space="preserve"> Определение Конституционного Суда Российской Федерации по данной жалобе окончательно и обжалованию не подлежит.</w:t>
      </w:r>
    </w:p>
    <w:p w:rsidR="00000000" w:rsidRDefault="00421E5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21E5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1E54" w:rsidRDefault="00421E54">
            <w:pPr>
              <w:pStyle w:val="afff0"/>
              <w:rPr>
                <w:rFonts w:eastAsiaTheme="minorEastAsia"/>
              </w:rPr>
            </w:pPr>
            <w:r w:rsidRPr="00421E54">
              <w:rPr>
                <w:rFonts w:eastAsiaTheme="minorEastAsia"/>
              </w:rPr>
              <w:t>Председатель</w:t>
            </w:r>
            <w:r w:rsidRPr="00421E54">
              <w:rPr>
                <w:rFonts w:eastAsiaTheme="minorEastAsia"/>
              </w:rPr>
              <w:br/>
              <w:t>Конституционного Суда</w:t>
            </w:r>
            <w:r w:rsidRPr="00421E5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1E54" w:rsidRDefault="00421E54">
            <w:pPr>
              <w:pStyle w:val="aff7"/>
              <w:jc w:val="right"/>
              <w:rPr>
                <w:rFonts w:eastAsiaTheme="minorEastAsia"/>
              </w:rPr>
            </w:pPr>
            <w:r w:rsidRPr="00421E54">
              <w:rPr>
                <w:rFonts w:eastAsiaTheme="minorEastAsia"/>
              </w:rPr>
              <w:t>В.Д. Зорькин</w:t>
            </w:r>
          </w:p>
        </w:tc>
      </w:tr>
    </w:tbl>
    <w:p w:rsidR="00421E54" w:rsidRDefault="00421E54"/>
    <w:sectPr w:rsidR="00421E5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B9B"/>
    <w:rsid w:val="00421E54"/>
    <w:rsid w:val="007E2B9B"/>
    <w:rsid w:val="009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5245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2015-05-29T08:29:00Z</dcterms:created>
  <dcterms:modified xsi:type="dcterms:W3CDTF">2015-05-29T08:29:00Z</dcterms:modified>
</cp:coreProperties>
</file>