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60DB">
      <w:pPr>
        <w:pStyle w:val="1"/>
      </w:pPr>
      <w:r>
        <w:rPr>
          <w:rStyle w:val="a4"/>
          <w:b/>
          <w:bCs/>
        </w:rPr>
        <w:t>Постановление Арбитражного суда Поволжского округа от 7 мая 2015 г. N Ф06-22902/15 по делу N А12-30165/2014</w:t>
      </w:r>
    </w:p>
    <w:p w:rsidR="00000000" w:rsidRDefault="00F060DB"/>
    <w:tbl>
      <w:tblPr>
        <w:tblW w:w="0" w:type="auto"/>
        <w:tblInd w:w="108" w:type="dxa"/>
        <w:tblLook w:val="0000"/>
      </w:tblPr>
      <w:tblGrid>
        <w:gridCol w:w="3300"/>
        <w:gridCol w:w="6600"/>
      </w:tblGrid>
      <w:tr w:rsidR="00000000" w:rsidRPr="00F060DB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60DB" w:rsidRDefault="00F060DB">
            <w:pPr>
              <w:pStyle w:val="afff0"/>
              <w:rPr>
                <w:rFonts w:eastAsiaTheme="minorEastAsia"/>
              </w:rPr>
            </w:pPr>
            <w:r w:rsidRPr="00F060DB">
              <w:rPr>
                <w:rFonts w:eastAsiaTheme="minorEastAsia"/>
              </w:rPr>
              <w:t>г. Казань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60DB" w:rsidRDefault="00F060DB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60DB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60DB" w:rsidRDefault="00F060DB">
            <w:pPr>
              <w:pStyle w:val="afff0"/>
              <w:rPr>
                <w:rFonts w:eastAsiaTheme="minorEastAsia"/>
              </w:rPr>
            </w:pPr>
            <w:r w:rsidRPr="00F060DB">
              <w:rPr>
                <w:rFonts w:eastAsiaTheme="minorEastAsia"/>
              </w:rPr>
              <w:t>07 мая 2015 г.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60DB" w:rsidRDefault="00F060DB">
            <w:pPr>
              <w:pStyle w:val="aff7"/>
              <w:jc w:val="right"/>
              <w:rPr>
                <w:rFonts w:eastAsiaTheme="minorEastAsia"/>
              </w:rPr>
            </w:pPr>
            <w:r w:rsidRPr="00F060DB">
              <w:rPr>
                <w:rFonts w:eastAsiaTheme="minorEastAsia"/>
              </w:rPr>
              <w:t>Дело N А12-30165/2014</w:t>
            </w:r>
          </w:p>
        </w:tc>
      </w:tr>
    </w:tbl>
    <w:p w:rsidR="00000000" w:rsidRDefault="00F060DB"/>
    <w:p w:rsidR="00000000" w:rsidRDefault="00F060DB">
      <w:r>
        <w:t>Арбитражный суд Поволжского округа в составе:</w:t>
      </w:r>
    </w:p>
    <w:p w:rsidR="00000000" w:rsidRDefault="00F060DB">
      <w:r>
        <w:t>председательствующего судьи Гатауллиной Л.Р.,</w:t>
      </w:r>
    </w:p>
    <w:p w:rsidR="00000000" w:rsidRDefault="00F060DB">
      <w:r>
        <w:t>судей Егоровой М.В., Логинова О.В.,</w:t>
      </w:r>
    </w:p>
    <w:p w:rsidR="00000000" w:rsidRDefault="00F060DB">
      <w:r>
        <w:t>в отсутствие лиц, участвующих в деле, извещенных надлежащим образом,</w:t>
      </w:r>
    </w:p>
    <w:p w:rsidR="00000000" w:rsidRDefault="00F060DB">
      <w:r>
        <w:t xml:space="preserve">рассмотрев в открытом судебном заседании </w:t>
      </w:r>
      <w:proofErr w:type="gramStart"/>
      <w:r>
        <w:t>кассационную</w:t>
      </w:r>
      <w:proofErr w:type="gramEnd"/>
      <w:r>
        <w:t xml:space="preserve"> Управления Пенсионного фонда Российской Федерации в центральном районе г. Волгограда</w:t>
      </w:r>
    </w:p>
    <w:p w:rsidR="00000000" w:rsidRDefault="00F060DB">
      <w:r>
        <w:t xml:space="preserve">на </w:t>
      </w:r>
      <w:r>
        <w:rPr>
          <w:rStyle w:val="a4"/>
        </w:rPr>
        <w:t>решение</w:t>
      </w:r>
      <w:r>
        <w:t xml:space="preserve"> Арбитражного суда Волгоградской области от 15.10.2014 (судья Акимова А</w:t>
      </w:r>
      <w:r>
        <w:t xml:space="preserve">.Е.) и </w:t>
      </w:r>
      <w:r>
        <w:rPr>
          <w:rStyle w:val="a4"/>
        </w:rPr>
        <w:t>постановление</w:t>
      </w:r>
      <w:r>
        <w:t xml:space="preserve"> Двенадцатого арбитражного апелляционного суда от 20.01.2015 (председательствующий судья Смирников А.В., судьи Кузьмичев С.А., Цуцкова М.Г.)</w:t>
      </w:r>
    </w:p>
    <w:p w:rsidR="00000000" w:rsidRDefault="00F060DB">
      <w:r>
        <w:t>по делу N А12-30165/2014</w:t>
      </w:r>
    </w:p>
    <w:p w:rsidR="00000000" w:rsidRDefault="00F060DB">
      <w:r>
        <w:t>по заявлению Волгоградской торгово</w:t>
      </w:r>
      <w:r>
        <w:t>-промышленной палаты (ОГРН 1023400003362, ИНН 3445904278) г. Волгоград, к Управлению Пенсионного фонда Российской Федерации в Центральном районе г. Волгограда (ОГРН 1023403449673, ИНН 3444091238) г. Волгоград, о признании недействительным решения от 31.07.</w:t>
      </w:r>
      <w:r>
        <w:t>2014 N 044 047 14РВ 0000168,</w:t>
      </w:r>
    </w:p>
    <w:p w:rsidR="00000000" w:rsidRDefault="00F060DB">
      <w:pPr>
        <w:ind w:firstLine="139"/>
        <w:jc w:val="center"/>
      </w:pPr>
      <w:r>
        <w:t>УСТАНОВИЛ:</w:t>
      </w:r>
    </w:p>
    <w:p w:rsidR="00000000" w:rsidRDefault="00F060DB">
      <w:pPr>
        <w:ind w:firstLine="559"/>
      </w:pPr>
      <w:proofErr w:type="gramStart"/>
      <w:r>
        <w:t>Волгоградская торгово-промышленная палата (далее - Волгоградская ТПП, плательщик страховых взносов, заявитель) обратилась в Арбитражный суд Волгоградской области с заявлением о признании недействительным решения Упра</w:t>
      </w:r>
      <w:r>
        <w:t>вления Пенсионного фонда Российской Федерации (государственное учреждение) в Центральном районе г. Волгограда (далее - УПФР в Центральном районе г. Волгограда, орган пенсионного фонда) от 31.07.2014 N 044 047 14РВ 0000168 о привлечении плательщика страховы</w:t>
      </w:r>
      <w:r>
        <w:t>х взносов к ответственности за совершение</w:t>
      </w:r>
      <w:proofErr w:type="gramEnd"/>
      <w:r>
        <w:t xml:space="preserve"> нарушения законодательства Российской Федерации о страховых взносах в части начисления страховых взносов в сумме 7 588 руб., соответствующих сумм пени и штрафа.</w:t>
      </w:r>
    </w:p>
    <w:p w:rsidR="00000000" w:rsidRDefault="00F060DB">
      <w:r>
        <w:rPr>
          <w:rStyle w:val="a4"/>
        </w:rPr>
        <w:t>Решением</w:t>
      </w:r>
      <w:r>
        <w:t xml:space="preserve"> Арбитражного суда Волгоградской области от 15.10.2014, оставленным без изменения </w:t>
      </w:r>
      <w:r>
        <w:rPr>
          <w:rStyle w:val="a4"/>
        </w:rPr>
        <w:t>постановлением</w:t>
      </w:r>
      <w:proofErr w:type="gramStart"/>
      <w:r>
        <w:t xml:space="preserve"> Д</w:t>
      </w:r>
      <w:proofErr w:type="gramEnd"/>
      <w:r>
        <w:t>венадцатого арбитражного апелляционного суда от 20.01.2015, требования заявителя удовлетворены. Суд признал недействительн</w:t>
      </w:r>
      <w:r>
        <w:t xml:space="preserve">ым решение УПФР в Центральном районе </w:t>
      </w:r>
      <w:proofErr w:type="gramStart"/>
      <w:r>
        <w:t>г</w:t>
      </w:r>
      <w:proofErr w:type="gramEnd"/>
      <w:r>
        <w:t>. Волгограда от 31.07.2014 N 044 047 14РВ 0000168 в части начисления страховых взносов в сумме 7 588 руб., соответствующих сумм пени и штрафа.</w:t>
      </w:r>
    </w:p>
    <w:p w:rsidR="00000000" w:rsidRDefault="00F060DB">
      <w:r>
        <w:t xml:space="preserve">Кроме того, с органа пенсионного фонда в пользу Волгоградской ТПП взысканы </w:t>
      </w:r>
      <w:r>
        <w:t>судебные расходы по уплате государственной пошлины в сумме 2 000 руб.</w:t>
      </w:r>
    </w:p>
    <w:p w:rsidR="00000000" w:rsidRDefault="00F060DB">
      <w:r>
        <w:t xml:space="preserve">УПФР в Центральном районе </w:t>
      </w:r>
      <w:proofErr w:type="gramStart"/>
      <w:r>
        <w:t>г</w:t>
      </w:r>
      <w:proofErr w:type="gramEnd"/>
      <w:r>
        <w:t xml:space="preserve">. Волгограда, не согласившись с принятыми судебными актами, обратилось в Арбитражный суд Поволжского округа с кассационной жалобой, в которой просит указанные </w:t>
      </w:r>
      <w:r>
        <w:t>судебные акты отменить и принять по делу новый судебный акт, которым отказать в удовлетворении требований заявителя.</w:t>
      </w:r>
    </w:p>
    <w:p w:rsidR="00000000" w:rsidRDefault="00F060DB">
      <w:r>
        <w:t xml:space="preserve">В соответствии со </w:t>
      </w:r>
      <w:r>
        <w:rPr>
          <w:rStyle w:val="a4"/>
        </w:rPr>
        <w:t>статьей 121</w:t>
      </w:r>
      <w:r>
        <w:t xml:space="preserve"> Арбитражного процессуального кодекса Российской Федерации (далее - АПК </w:t>
      </w:r>
      <w:r>
        <w:t>РФ) все лица, участвующие в деле, надлежащим образом извещены о времени и месте судебного разбирательства.</w:t>
      </w:r>
    </w:p>
    <w:p w:rsidR="00000000" w:rsidRDefault="00F060DB">
      <w:r>
        <w:t xml:space="preserve">Кассационная инстанция, изучив материалы дела, доводы кассационной жалобы </w:t>
      </w:r>
      <w:r>
        <w:lastRenderedPageBreak/>
        <w:t>и отзыва на нее, заслушав объяснения представителей сторон, проверив в соот</w:t>
      </w:r>
      <w:r>
        <w:t xml:space="preserve">ветствии со статьей 286 далее - </w:t>
      </w:r>
      <w:r>
        <w:rPr>
          <w:rStyle w:val="a4"/>
        </w:rPr>
        <w:t>АПК</w:t>
      </w:r>
      <w:r>
        <w:t xml:space="preserve"> РФ законность обжалуемых судебных актов, не находит оснований для их отмены.</w:t>
      </w:r>
    </w:p>
    <w:p w:rsidR="00000000" w:rsidRDefault="00F060DB">
      <w:r>
        <w:t>Как следует из материалов дела, 16.03.2011 между Волгоградской ТПП (Займодавец) и Е.М. Клименко (Заемщик) з</w:t>
      </w:r>
      <w:r>
        <w:t>аключен договор займа N 2 на сумму 30 000 руб.</w:t>
      </w:r>
    </w:p>
    <w:p w:rsidR="00000000" w:rsidRDefault="00F060DB">
      <w:r>
        <w:t xml:space="preserve">Дополнительным соглашением от 25.02.2013 N 1 обязательства сторон по указанному договору займа прекращены на основании </w:t>
      </w:r>
      <w:r>
        <w:rPr>
          <w:rStyle w:val="a4"/>
        </w:rPr>
        <w:t>статьи 415</w:t>
      </w:r>
      <w:r>
        <w:t xml:space="preserve"> Гражданского кодекса Российской Федерации</w:t>
      </w:r>
      <w:r>
        <w:t xml:space="preserve"> в связи с прощением Клименко Е.М. долга в сумме 28 000 руб.</w:t>
      </w:r>
    </w:p>
    <w:p w:rsidR="00000000" w:rsidRDefault="00F060DB">
      <w:proofErr w:type="gramStart"/>
      <w:r>
        <w:t>В период с 25.06.2014 по 04.07.2014 УПФР в Центральном районе г. Волгограда проведена выездная проверка Волгоградской ТПП по вопросам правильности исчисления, полноты и своевременности уплаты (пе</w:t>
      </w:r>
      <w:r>
        <w:t>речисления) страховых взносов на обязательное пенсионное страхование в Пенсионный фонд Российской Федерации, страховых взносов на обязательное медицинское страхование в Федеральный фонд обязательного медицинского страхования и территориальные фонды обязате</w:t>
      </w:r>
      <w:r>
        <w:t>льного медицинского страхования, за период с 01.01.2011 по</w:t>
      </w:r>
      <w:proofErr w:type="gramEnd"/>
      <w:r>
        <w:t xml:space="preserve"> 31.12.2013, по результатам </w:t>
      </w:r>
      <w:proofErr w:type="gramStart"/>
      <w:r>
        <w:t>которой</w:t>
      </w:r>
      <w:proofErr w:type="gramEnd"/>
      <w:r>
        <w:t xml:space="preserve"> составлен акт от 08.07.2014 N 044/047/26-2014.</w:t>
      </w:r>
    </w:p>
    <w:p w:rsidR="00000000" w:rsidRDefault="00F060DB">
      <w:r>
        <w:t xml:space="preserve">В ходе проверки органом пенсионного фонда установлено занижение обществом базы для начисления страховых взносов на </w:t>
      </w:r>
      <w:r>
        <w:t>обязательное пенсионное страхование и обязательное медицинское страхование в связи с необложением страховыми взносами дохода Клименко Е.М. в размере 28 000 руб. в связи с прощением долга по договору займа от 16.03.2011 N 2.</w:t>
      </w:r>
    </w:p>
    <w:p w:rsidR="00000000" w:rsidRDefault="00F060DB">
      <w:proofErr w:type="gramStart"/>
      <w:r>
        <w:t>31.07.2014 по результатам провер</w:t>
      </w:r>
      <w:r>
        <w:t xml:space="preserve">ки органом пенсионного фонда принято решение N 044 047 14РВ 0000168 о привлечении плательщика страховых взносов к ответственности за совершение нарушения законодательства Российской Федерации о страховых взносах в виде штрафа в размере 1 844,11 руб. Кроме </w:t>
      </w:r>
      <w:r>
        <w:t>того, данным решением Волгоградской ТПП предложено уплатить недоимку по страховым взносам в сумме 9 220,45 руб., пени в сумме 666,62 руб.</w:t>
      </w:r>
      <w:proofErr w:type="gramEnd"/>
    </w:p>
    <w:p w:rsidR="00000000" w:rsidRDefault="00F060DB">
      <w:proofErr w:type="gramStart"/>
      <w:r>
        <w:t>Полагая, что решение УПФР в Центральном районе г. Волгограда от 31.07.2014 N 044 047 14РВ 0000168 в части начисления с</w:t>
      </w:r>
      <w:r>
        <w:t>траховых взносов в сумме 7 588 руб., соответствующих сумм пени и штрафа является незаконным, нарушает права и охраняемые законом интересы плательщика страховых взносов, Волгоградская ТПП обратилась в арбитражный суд с соответствующим заявлением.</w:t>
      </w:r>
      <w:proofErr w:type="gramEnd"/>
    </w:p>
    <w:p w:rsidR="00000000" w:rsidRDefault="00F060DB">
      <w:r>
        <w:t>Удовлетвор</w:t>
      </w:r>
      <w:r>
        <w:t xml:space="preserve">яя заявленные требования, </w:t>
      </w:r>
      <w:proofErr w:type="gramStart"/>
      <w:r>
        <w:t>суды</w:t>
      </w:r>
      <w:proofErr w:type="gramEnd"/>
      <w:r>
        <w:t xml:space="preserve"> исходили из того, что сумма долга, прощенная заявителем работнику Клименко Е.М., не может рассматриваться в качестве выплаты или иного вознаграждения работнику на основании трудового договора либо гражданско-правового договор</w:t>
      </w:r>
      <w:r>
        <w:t>а, предметом которого является выполнение работ, оказание услуг, в связи с чем не подлежит обложению страховыми взносами.</w:t>
      </w:r>
    </w:p>
    <w:p w:rsidR="00000000" w:rsidRDefault="00F060DB">
      <w:r>
        <w:t>Кассационная инстанция находит выводы судебных инстанций правомерными по следующим основаниям.</w:t>
      </w:r>
    </w:p>
    <w:p w:rsidR="00000000" w:rsidRDefault="00F060DB">
      <w:proofErr w:type="gramStart"/>
      <w:r>
        <w:t xml:space="preserve">В соответствии с </w:t>
      </w:r>
      <w:r>
        <w:rPr>
          <w:rStyle w:val="a4"/>
        </w:rPr>
        <w:t>частью 1 статьи 7</w:t>
      </w:r>
      <w:r>
        <w:t xml:space="preserve"> Федерального закона от 24.07.2009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</w:t>
      </w:r>
      <w:r>
        <w:t xml:space="preserve">льные фонды обязательного медицинского страхования" (далее - </w:t>
      </w:r>
      <w:r>
        <w:rPr>
          <w:rStyle w:val="a4"/>
        </w:rPr>
        <w:t>Федеральный закон</w:t>
      </w:r>
      <w:r>
        <w:t xml:space="preserve"> от 24.07.2009 N 212-ФЗ) объектом обложения страховыми взносами для плательщиков страховых взносов, указанных в </w:t>
      </w:r>
      <w:r>
        <w:rPr>
          <w:rStyle w:val="a4"/>
        </w:rPr>
        <w:t>подпунктах "а" и "б" пункта 1</w:t>
      </w:r>
      <w:proofErr w:type="gramEnd"/>
      <w:r>
        <w:rPr>
          <w:rStyle w:val="a4"/>
        </w:rPr>
        <w:t xml:space="preserve"> </w:t>
      </w:r>
      <w:proofErr w:type="gramStart"/>
      <w:r>
        <w:rPr>
          <w:rStyle w:val="a4"/>
        </w:rPr>
        <w:t>части 1 статьи 5</w:t>
      </w:r>
      <w:r>
        <w:t xml:space="preserve"> Федерального закона от 24.07.2009 N 212-ФЗ, признаются выплаты и иные вознаграждения, начисляемые плательщиками страховых взносов в пользу физических лиц в рамках трудовых отношений и гражданско-правов</w:t>
      </w:r>
      <w:r>
        <w:t>ых договоров, предметом которых является выполнение работ, оказание услуг, по договорам авторского заказа, в пользу авторов произведений по договорам об отчуждении исключительного права на произведения науки, литературы, искусства, издательским лицензионны</w:t>
      </w:r>
      <w:r>
        <w:t>м договорам, лицензионным</w:t>
      </w:r>
      <w:proofErr w:type="gramEnd"/>
      <w:r>
        <w:t xml:space="preserve"> договорам о предоставлении права использования произведения науки, литературы, искусства, в том числе вознаграждения, начисляемые организациями по управлению правами на коллективной основе в пользу авторов произведений по договора</w:t>
      </w:r>
      <w:r>
        <w:t xml:space="preserve">м, заключенным с пользователями (за исключением вознаграждений, выплачиваемых лицам, указанным в </w:t>
      </w:r>
      <w:r>
        <w:rPr>
          <w:rStyle w:val="a4"/>
        </w:rPr>
        <w:t>пункте 2 части 1 статьи 5</w:t>
      </w:r>
      <w:r>
        <w:t xml:space="preserve"> Федерального закона от 24.07.2009 N 212-ФЗ). Объектом обложения страховыми взносами для платель</w:t>
      </w:r>
      <w:r>
        <w:t xml:space="preserve">щиков страховых взносов, указанных в </w:t>
      </w:r>
      <w:r>
        <w:rPr>
          <w:rStyle w:val="a4"/>
        </w:rPr>
        <w:t>подпункте "а" пункта 1 части 1 статьи 5</w:t>
      </w:r>
      <w:r>
        <w:t xml:space="preserve"> Федерального закона от 24.07.2009 N 212-ФЗ, признаются также выплаты и иные вознаграждения, начисляемые в пользу физических лиц, подлежащих о</w:t>
      </w:r>
      <w:r>
        <w:t>бязательному социальному страхованию в соответствии с федеральными законами о конкретных видах обязательного социального страхования.</w:t>
      </w:r>
    </w:p>
    <w:p w:rsidR="00000000" w:rsidRDefault="00F060DB">
      <w:r>
        <w:t xml:space="preserve">Согласно </w:t>
      </w:r>
      <w:r>
        <w:rPr>
          <w:rStyle w:val="a4"/>
        </w:rPr>
        <w:t>статье 15</w:t>
      </w:r>
      <w:r>
        <w:t xml:space="preserve"> Трудового кодекса Российской Федерации трудовые отношения - это от</w:t>
      </w:r>
      <w:r>
        <w:t xml:space="preserve">ношения, основанные на соглашении между работниками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</w:t>
      </w:r>
      <w:proofErr w:type="gramStart"/>
      <w:r>
        <w:t>конкретного вида пор</w:t>
      </w:r>
      <w:r>
        <w:t>учаемой работнику работы),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</w:t>
      </w:r>
      <w:r>
        <w:t>ективным договором, соглашениями, локальными нормативными актами, трудовым договором.</w:t>
      </w:r>
      <w:proofErr w:type="gramEnd"/>
    </w:p>
    <w:p w:rsidR="00000000" w:rsidRDefault="00F060DB">
      <w:r>
        <w:t xml:space="preserve">В соответствии со </w:t>
      </w:r>
      <w:r>
        <w:rPr>
          <w:rStyle w:val="a4"/>
        </w:rPr>
        <w:t>статьей 16</w:t>
      </w:r>
      <w:r>
        <w:t xml:space="preserve"> Трудового кодекса Российской Федерации трудовые отношения возникают между работником и работодателем на </w:t>
      </w:r>
      <w:r>
        <w:t xml:space="preserve">основании трудового договора, заключаемого ими в соответствии с </w:t>
      </w:r>
      <w:r>
        <w:rPr>
          <w:rStyle w:val="a4"/>
        </w:rPr>
        <w:t>Трудовым кодексом</w:t>
      </w:r>
      <w:r>
        <w:t xml:space="preserve"> Российской </w:t>
      </w:r>
      <w:proofErr w:type="gramStart"/>
      <w:r>
        <w:t>Федерации</w:t>
      </w:r>
      <w:proofErr w:type="gramEnd"/>
      <w:r>
        <w:t xml:space="preserve"> а также в результате назначения на должность или утверждения в должности.</w:t>
      </w:r>
    </w:p>
    <w:p w:rsidR="00000000" w:rsidRDefault="00F060DB">
      <w:proofErr w:type="gramStart"/>
      <w:r>
        <w:t>Из</w:t>
      </w:r>
      <w:proofErr w:type="gramEnd"/>
      <w:r>
        <w:t xml:space="preserve"> </w:t>
      </w:r>
      <w:proofErr w:type="gramStart"/>
      <w:r>
        <w:t>указанным</w:t>
      </w:r>
      <w:proofErr w:type="gramEnd"/>
      <w:r>
        <w:t xml:space="preserve"> норм следует, что объектом обл</w:t>
      </w:r>
      <w:r>
        <w:t>ожения страховыми взносами признаются выплаты, являющиеся оплатой труда, либо оплатой выполненных работ и оказанных услуг по гражданско-правовым договорам.</w:t>
      </w:r>
    </w:p>
    <w:p w:rsidR="00000000" w:rsidRDefault="00F060DB">
      <w:proofErr w:type="gramStart"/>
      <w:r>
        <w:t xml:space="preserve">Согласно </w:t>
      </w:r>
      <w:r>
        <w:rPr>
          <w:rStyle w:val="a4"/>
        </w:rPr>
        <w:t>статье 129</w:t>
      </w:r>
      <w:r>
        <w:t xml:space="preserve"> Трудового кодекса Российской Федерации зар</w:t>
      </w:r>
      <w:r>
        <w:t>аботная плата (оплата труда работника) - это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</w:t>
      </w:r>
      <w:r>
        <w:t xml:space="preserve">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</w:t>
      </w:r>
      <w:proofErr w:type="gramEnd"/>
      <w:r>
        <w:t xml:space="preserve"> выплаты компенсационного характера) и стимулирующие выплаты (доплаты и надбавки стимулирующег</w:t>
      </w:r>
      <w:r>
        <w:t>о характера, премии и иные поощрительные выплаты).</w:t>
      </w:r>
    </w:p>
    <w:p w:rsidR="00000000" w:rsidRDefault="00F060DB">
      <w:r>
        <w:t>Как правильно отмечено судами, сам по себе факт наличия трудовых отношений между работодателем и его работниками не свидетельствует о том, что любые выплаты, начисляемые работникам, являются оплатой их тру</w:t>
      </w:r>
      <w:r>
        <w:t>да.</w:t>
      </w:r>
    </w:p>
    <w:p w:rsidR="00000000" w:rsidRDefault="00F060DB">
      <w:r>
        <w:t>Так, судами установлено, что трудовой договор от 08.02.2010 N 10/02/08-05, заключенный между Волгоградской ТПП и Клименко Е.М., не содержит условий об обязательном предоставлении работнику займа, а равно условий о заключении соглашения о прощении части</w:t>
      </w:r>
      <w:r>
        <w:t xml:space="preserve"> долга.</w:t>
      </w:r>
    </w:p>
    <w:p w:rsidR="00000000" w:rsidRDefault="00F060DB">
      <w:r>
        <w:t>Дополнительное соглашение от 25.02.2013 N 1 к договору займа от 16.03.2011 N 2 не содержит условий о возникновении у Клименко Е.М. каких-либо встречных обязательств перед Волгоградской Т</w:t>
      </w:r>
      <w:proofErr w:type="gramStart"/>
      <w:r>
        <w:t>ПП в св</w:t>
      </w:r>
      <w:proofErr w:type="gramEnd"/>
      <w:r>
        <w:t>язи с прощением долга.</w:t>
      </w:r>
    </w:p>
    <w:p w:rsidR="00000000" w:rsidRDefault="00F060DB">
      <w:proofErr w:type="gramStart"/>
      <w:r>
        <w:t>Правомерен вывод судебных инстан</w:t>
      </w:r>
      <w:r>
        <w:t xml:space="preserve">ций о том, что, принимая во внимание разъяснения, данные Президиумом Высшего Арбитражного Суда Российской Федерации в </w:t>
      </w:r>
      <w:r>
        <w:rPr>
          <w:rStyle w:val="a4"/>
        </w:rPr>
        <w:t>пункте 3</w:t>
      </w:r>
      <w:r>
        <w:t xml:space="preserve"> Информационного письма от 21.12.2005 N 104 "Обзор практики применения арбитражными судами </w:t>
      </w:r>
      <w:r>
        <w:t>норм Гражданского кодекса Российской Федерации о некоторых основаниях прекращения обязательств", в рассматриваемом случае прощение Волгоградской ТПП долга Клименко Е.М. по договору займа от 16.03.2011 N 2 может</w:t>
      </w:r>
      <w:proofErr w:type="gramEnd"/>
      <w:r>
        <w:t xml:space="preserve"> быть квалифицировано как дарение, которое не </w:t>
      </w:r>
      <w:r>
        <w:t>относится к категории договоров о выполнении работ, оказании услуг.</w:t>
      </w:r>
    </w:p>
    <w:p w:rsidR="00000000" w:rsidRDefault="00F060DB">
      <w:r>
        <w:t xml:space="preserve">Кроме того, судами правильно отмечено, что органом пенсионного фонда не представлено каких-либо доказательств, свидетельствующих о том, что прощение долга произведено в качестве поощрения </w:t>
      </w:r>
      <w:r>
        <w:t>Клименко Е.М. за труд, либо было гарантировано указанному работнику в связи с достижение какого-либо результата.</w:t>
      </w:r>
    </w:p>
    <w:p w:rsidR="00000000" w:rsidRDefault="00F060DB">
      <w:r>
        <w:t>Следовательно, прекращение обязательств Клименко Е.М. по договору займа от 16.03.2011 N 2 не может рассматриваться в качестве выплаты или иного</w:t>
      </w:r>
      <w:r>
        <w:t xml:space="preserve"> вознаграждения работнику предприятия на основании трудового договора и в связи с выполнением работ (оказанием услуг).</w:t>
      </w:r>
    </w:p>
    <w:p w:rsidR="00000000" w:rsidRDefault="00F060DB">
      <w:r>
        <w:t>Прощение долга не связано с выполнением работником трудовых обязанностей, не является стимулирующей или компенсирующей выплатой, не носит</w:t>
      </w:r>
      <w:r>
        <w:t xml:space="preserve"> регулярный характер, произведено вне зависимости от результатов труда работника и не предусмотрено в трудовом договоре. Спорные выплаты не предусмотрены системой оплаты труда Волгоградской торгово-промышленной палаты и не учитываются для расчета среднего </w:t>
      </w:r>
      <w:r>
        <w:t xml:space="preserve">заработка в целях выплаты страхового возмещения на основании </w:t>
      </w:r>
      <w:r>
        <w:rPr>
          <w:rStyle w:val="a4"/>
        </w:rPr>
        <w:t>статьи 139</w:t>
      </w:r>
      <w:r>
        <w:t xml:space="preserve"> Трудового кодекса Российской Федерации.</w:t>
      </w:r>
    </w:p>
    <w:p w:rsidR="00000000" w:rsidRDefault="00F060DB">
      <w:r>
        <w:t>При указанных обстоятельствах, поскольку сумма прощенного Клименко Е.М. долга не подлежит отнесению к объе</w:t>
      </w:r>
      <w:r>
        <w:t xml:space="preserve">кту обложения страховыми взносами, решение УПФР в Центральном районе </w:t>
      </w:r>
      <w:proofErr w:type="gramStart"/>
      <w:r>
        <w:t>г</w:t>
      </w:r>
      <w:proofErr w:type="gramEnd"/>
      <w:r>
        <w:t>. Волгограда от 31.07.2014 N 044 047 14РВ 0000168 в оспариваемой заявителем части правомерно признано судами недействительным.</w:t>
      </w:r>
    </w:p>
    <w:p w:rsidR="00000000" w:rsidRDefault="00F060DB">
      <w:r>
        <w:t>Обоснованно не принят довод УПФР в Центральном районе г</w:t>
      </w:r>
      <w:proofErr w:type="gramStart"/>
      <w:r>
        <w:t>.В</w:t>
      </w:r>
      <w:proofErr w:type="gramEnd"/>
      <w:r>
        <w:t>ол</w:t>
      </w:r>
      <w:r>
        <w:t xml:space="preserve">гограда о том, что дополнительное соглашение от 25.02.2013 N 1 о прощении долга по договору займа от 16.03.2011 N 2 не может быть квалифицировано в качестве договора дарения, поскольку </w:t>
      </w:r>
      <w:r>
        <w:rPr>
          <w:rStyle w:val="a4"/>
        </w:rPr>
        <w:t>частью 1 статьи 572</w:t>
      </w:r>
      <w:r>
        <w:t xml:space="preserve"> Гражданского</w:t>
      </w:r>
      <w:r>
        <w:t xml:space="preserve"> кодекса Российской Федерации предусмотрено, что по договору дарения одна сторона (даритель) освобождает или обязуется освободить другую сторону (</w:t>
      </w:r>
      <w:proofErr w:type="gramStart"/>
      <w:r>
        <w:t>одаряемого</w:t>
      </w:r>
      <w:proofErr w:type="gramEnd"/>
      <w:r>
        <w:t>) от имущественной обязанности перед собой, что и имело место в рассматриваемом случае.</w:t>
      </w:r>
    </w:p>
    <w:p w:rsidR="00000000" w:rsidRDefault="00F060DB">
      <w:r>
        <w:t>Также правом</w:t>
      </w:r>
      <w:r>
        <w:t xml:space="preserve">ерно не принят довод УПФР о том, что выплаты в виде прощения долга не поименованы в перечне сумм, не подлежащих обложению страховыми взносами для плательщиков страховых взносов, производящих выплаты и иные вознаграждения физическим лицам, содержащемся в </w:t>
      </w:r>
      <w:r>
        <w:rPr>
          <w:rStyle w:val="a4"/>
        </w:rPr>
        <w:t>статье 9</w:t>
      </w:r>
      <w:r>
        <w:t xml:space="preserve"> Федерального закона от 24.07.2009 N 212-ФЗ.</w:t>
      </w:r>
    </w:p>
    <w:p w:rsidR="00000000" w:rsidRDefault="00F060DB">
      <w:r>
        <w:rPr>
          <w:rStyle w:val="a4"/>
        </w:rPr>
        <w:t>Статья 9</w:t>
      </w:r>
      <w:r>
        <w:t xml:space="preserve"> Федерального закона от 24.07.2009 N 212-ФЗ оп</w:t>
      </w:r>
      <w:r>
        <w:t>ределяет порядок обложения страховыми взносами только выплат по трудовым договорам и гражданско-правовым договорам о выполнении работ и оказании услуг, при этом не регулирует выплаты по иным гражданско-правовым договорам, в том числе договору займа.</w:t>
      </w:r>
    </w:p>
    <w:p w:rsidR="00000000" w:rsidRDefault="00F060DB">
      <w:pPr>
        <w:ind w:firstLine="419"/>
      </w:pPr>
      <w:r>
        <w:t xml:space="preserve">Таким </w:t>
      </w:r>
      <w:r>
        <w:t>образом, доводы кассационной жалобы не опровергают правильность сделанных судами первой и апелляционной инстанций и подтвержденных материалами дела выводов.</w:t>
      </w:r>
    </w:p>
    <w:p w:rsidR="00000000" w:rsidRDefault="00F060DB">
      <w:r>
        <w:t>При таких обстоятельствах у суда кассационной инстанции отсутствуют основания для удовлетворения ка</w:t>
      </w:r>
      <w:r>
        <w:t>ссационной жалобы.</w:t>
      </w:r>
    </w:p>
    <w:p w:rsidR="00000000" w:rsidRDefault="00F060DB">
      <w:r>
        <w:t xml:space="preserve">Доводы заявителя жалобы направлены на переоценку исследованных судами доказательств и сделанных на их основе выводов, что в соответствии со </w:t>
      </w:r>
      <w:r>
        <w:rPr>
          <w:rStyle w:val="a4"/>
        </w:rPr>
        <w:t>статьей 286</w:t>
      </w:r>
      <w:r>
        <w:t xml:space="preserve"> Арбитражного процессуального кодекса Российской</w:t>
      </w:r>
      <w:r>
        <w:t xml:space="preserve"> Федерации не входит в компетенцию суда округа.</w:t>
      </w:r>
    </w:p>
    <w:p w:rsidR="00000000" w:rsidRDefault="00F060DB">
      <w:r>
        <w:t xml:space="preserve">На основании изложенного и руководствуясь </w:t>
      </w:r>
      <w:r>
        <w:rPr>
          <w:rStyle w:val="a4"/>
        </w:rPr>
        <w:t>пунктом 1 части 1 статьи 287</w:t>
      </w:r>
      <w:r>
        <w:t xml:space="preserve">, </w:t>
      </w:r>
      <w:r>
        <w:rPr>
          <w:rStyle w:val="a4"/>
        </w:rPr>
        <w:t>статьями 286</w:t>
      </w:r>
      <w:r>
        <w:t xml:space="preserve">, </w:t>
      </w:r>
      <w:r>
        <w:rPr>
          <w:rStyle w:val="a4"/>
        </w:rPr>
        <w:t>289</w:t>
      </w:r>
      <w:r>
        <w:t xml:space="preserve"> Ар</w:t>
      </w:r>
      <w:r>
        <w:t>битражного процессуального кодекса Российской Федерации, Арбитражный суд Поволжского округа</w:t>
      </w:r>
    </w:p>
    <w:p w:rsidR="00000000" w:rsidRDefault="00F060DB">
      <w:r>
        <w:t>ПОСТАНОВИЛ:</w:t>
      </w:r>
    </w:p>
    <w:p w:rsidR="00000000" w:rsidRDefault="00F060DB">
      <w:r>
        <w:rPr>
          <w:rStyle w:val="a4"/>
        </w:rPr>
        <w:t>решение</w:t>
      </w:r>
      <w:r>
        <w:t xml:space="preserve"> Арбитражного суда Волгоградской области от 15.10.2014 и </w:t>
      </w:r>
      <w:r>
        <w:rPr>
          <w:rStyle w:val="a4"/>
        </w:rPr>
        <w:t>постановление</w:t>
      </w:r>
      <w:proofErr w:type="gramStart"/>
      <w:r>
        <w:t xml:space="preserve"> Д</w:t>
      </w:r>
      <w:proofErr w:type="gramEnd"/>
      <w:r>
        <w:t>в</w:t>
      </w:r>
      <w:r>
        <w:t>енадцатого арбитражного апелляционного суда от 20.01.2015 по делу N А12-30165/2014 оставить без изменения, кассационную жалобу - без удовлетворения.</w:t>
      </w:r>
    </w:p>
    <w:p w:rsidR="00000000" w:rsidRDefault="00F060DB">
      <w:r>
        <w:t>Постановление вступает в законную силу со дня его принятия.</w:t>
      </w:r>
    </w:p>
    <w:p w:rsidR="00000000" w:rsidRDefault="00F060DB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F060DB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60DB" w:rsidRDefault="00F060DB">
            <w:pPr>
              <w:pStyle w:val="afff0"/>
              <w:rPr>
                <w:rFonts w:eastAsiaTheme="minorEastAsia"/>
              </w:rPr>
            </w:pPr>
            <w:r w:rsidRPr="00F060DB">
              <w:rPr>
                <w:rFonts w:eastAsiaTheme="minorEastAsia"/>
              </w:rPr>
              <w:t>Председательствующий судья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60DB" w:rsidRDefault="00F060DB">
            <w:pPr>
              <w:pStyle w:val="aff7"/>
              <w:jc w:val="right"/>
              <w:rPr>
                <w:rFonts w:eastAsiaTheme="minorEastAsia"/>
              </w:rPr>
            </w:pPr>
            <w:r w:rsidRPr="00F060DB">
              <w:rPr>
                <w:rFonts w:eastAsiaTheme="minorEastAsia"/>
              </w:rPr>
              <w:t>Л.Р. Гатауллина</w:t>
            </w:r>
          </w:p>
        </w:tc>
      </w:tr>
    </w:tbl>
    <w:p w:rsidR="00000000" w:rsidRDefault="00F060DB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F060DB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60DB" w:rsidRDefault="00F060DB">
            <w:pPr>
              <w:pStyle w:val="afff0"/>
              <w:rPr>
                <w:rFonts w:eastAsiaTheme="minorEastAsia"/>
              </w:rPr>
            </w:pPr>
            <w:r w:rsidRPr="00F060DB">
              <w:rPr>
                <w:rFonts w:eastAsiaTheme="minorEastAsia"/>
              </w:rPr>
              <w:t>С</w:t>
            </w:r>
            <w:r w:rsidRPr="00F060DB">
              <w:rPr>
                <w:rFonts w:eastAsiaTheme="minorEastAsia"/>
              </w:rPr>
              <w:t>удьи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60DB" w:rsidRDefault="00F060DB">
            <w:pPr>
              <w:pStyle w:val="aff7"/>
              <w:jc w:val="right"/>
              <w:rPr>
                <w:rFonts w:eastAsiaTheme="minorEastAsia"/>
              </w:rPr>
            </w:pPr>
            <w:r w:rsidRPr="00F060DB">
              <w:rPr>
                <w:rFonts w:eastAsiaTheme="minorEastAsia"/>
              </w:rPr>
              <w:t>М.В. Егорова</w:t>
            </w:r>
            <w:r w:rsidRPr="00F060DB">
              <w:rPr>
                <w:rFonts w:eastAsiaTheme="minorEastAsia"/>
              </w:rPr>
              <w:br/>
              <w:t>О.В. Логинов</w:t>
            </w:r>
          </w:p>
        </w:tc>
      </w:tr>
    </w:tbl>
    <w:p w:rsidR="00F060DB" w:rsidRDefault="00F060DB"/>
    <w:sectPr w:rsidR="00F060DB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469"/>
    <w:rsid w:val="006A5469"/>
    <w:rsid w:val="00F0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2111</Words>
  <Characters>12034</Characters>
  <Application>Microsoft Office Word</Application>
  <DocSecurity>0</DocSecurity>
  <Lines>100</Lines>
  <Paragraphs>28</Paragraphs>
  <ScaleCrop>false</ScaleCrop>
  <Company>НПП "Гарант-Сервис"</Company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2015-05-29T08:32:00Z</dcterms:created>
  <dcterms:modified xsi:type="dcterms:W3CDTF">2015-05-29T08:32:00Z</dcterms:modified>
</cp:coreProperties>
</file>