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56E6">
      <w:pPr>
        <w:pStyle w:val="1"/>
      </w:pPr>
      <w:r>
        <w:rPr>
          <w:rStyle w:val="a4"/>
        </w:rPr>
        <w:t>Постановление Федерального арбитражного суда Поволжского округа от 31 июля 2014 г. N Ф06-12977/13 по делу N А72-5780/2013</w:t>
      </w:r>
    </w:p>
    <w:p w:rsidR="00000000" w:rsidRDefault="00B856E6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B856E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f"/>
              <w:rPr>
                <w:rFonts w:eastAsiaTheme="minorEastAsia"/>
              </w:rPr>
            </w:pPr>
            <w:r w:rsidRPr="00B856E6">
              <w:rPr>
                <w:rFonts w:eastAsiaTheme="minorEastAsia"/>
              </w:rPr>
              <w:t>г. Казань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6"/>
              <w:rPr>
                <w:rFonts w:eastAsiaTheme="minorEastAsia"/>
              </w:rPr>
            </w:pPr>
          </w:p>
        </w:tc>
      </w:tr>
      <w:tr w:rsidR="00000000" w:rsidRPr="00B856E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f"/>
              <w:rPr>
                <w:rFonts w:eastAsiaTheme="minorEastAsia"/>
              </w:rPr>
            </w:pPr>
            <w:r w:rsidRPr="00B856E6">
              <w:rPr>
                <w:rFonts w:eastAsiaTheme="minorEastAsia"/>
              </w:rPr>
              <w:t>31 июля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6"/>
              <w:jc w:val="right"/>
              <w:rPr>
                <w:rFonts w:eastAsiaTheme="minorEastAsia"/>
              </w:rPr>
            </w:pPr>
            <w:r w:rsidRPr="00B856E6">
              <w:rPr>
                <w:rFonts w:eastAsiaTheme="minorEastAsia"/>
              </w:rPr>
              <w:t>Дело N А72-5780/2013</w:t>
            </w:r>
          </w:p>
        </w:tc>
      </w:tr>
    </w:tbl>
    <w:p w:rsidR="00000000" w:rsidRDefault="00B856E6"/>
    <w:p w:rsidR="00000000" w:rsidRDefault="00B856E6">
      <w:r>
        <w:t>Федеральный арбитражный суд Поволжского округа в составе:</w:t>
      </w:r>
    </w:p>
    <w:p w:rsidR="00000000" w:rsidRDefault="00B856E6">
      <w:r>
        <w:t>председательствующего судьи Егоровой М.В.,</w:t>
      </w:r>
    </w:p>
    <w:p w:rsidR="00000000" w:rsidRDefault="00B856E6">
      <w:r>
        <w:t>судей Гариповой Ф.Г., Логинова О.В.,</w:t>
      </w:r>
    </w:p>
    <w:p w:rsidR="00000000" w:rsidRDefault="00B856E6">
      <w:r>
        <w:t>при участии представителей:</w:t>
      </w:r>
    </w:p>
    <w:p w:rsidR="00000000" w:rsidRDefault="00B856E6">
      <w:r>
        <w:t>заявителя - Абдулханова Н.И. (директор), Тихонова Ю.А. (доверенность от 23.04.2013 N 3)</w:t>
      </w:r>
    </w:p>
    <w:p w:rsidR="00000000" w:rsidRDefault="00B856E6">
      <w:r>
        <w:t>от</w:t>
      </w:r>
      <w:r>
        <w:t>ветчика - Поджилкова С.А. (доверенность от 26.05.2014),</w:t>
      </w:r>
    </w:p>
    <w:p w:rsidR="00000000" w:rsidRDefault="00B856E6">
      <w:r>
        <w:t>в отсутствие:</w:t>
      </w:r>
    </w:p>
    <w:p w:rsidR="00000000" w:rsidRDefault="00B856E6">
      <w:r>
        <w:t>третьего лица - извещено надлежащим образом,</w:t>
      </w:r>
    </w:p>
    <w:p w:rsidR="00000000" w:rsidRDefault="00B856E6">
      <w:r>
        <w:t>рассмотрев в открытом судебном заседании кассационную жалобу Межрайонной инспекции Федеральной налоговой службы N 4 по Ульяновской области</w:t>
      </w:r>
    </w:p>
    <w:p w:rsidR="00000000" w:rsidRDefault="00B856E6">
      <w:r>
        <w:t>на</w:t>
      </w:r>
      <w:r>
        <w:t xml:space="preserve"> </w:t>
      </w:r>
      <w:r>
        <w:rPr>
          <w:rStyle w:val="a4"/>
        </w:rPr>
        <w:t>решение</w:t>
      </w:r>
      <w:r>
        <w:t xml:space="preserve"> Арбитражного суда Ульяновской области от 20.01.2014 (судья Каргина Е.Е.) и </w:t>
      </w:r>
      <w:r>
        <w:rPr>
          <w:rStyle w:val="a4"/>
        </w:rPr>
        <w:t>постановление</w:t>
      </w:r>
      <w:r>
        <w:t xml:space="preserve"> Одиннадцатого арбитражного апелляционного суда от 30.04.2014 (председательствующий суд</w:t>
      </w:r>
      <w:r>
        <w:t>ья - Семушкин В.С., судьи Попова Е.Г., Кувшинов В.Е.)</w:t>
      </w:r>
    </w:p>
    <w:p w:rsidR="00000000" w:rsidRDefault="00B856E6">
      <w:r>
        <w:t>по делу N А72-5780/2013</w:t>
      </w:r>
    </w:p>
    <w:p w:rsidR="00000000" w:rsidRDefault="00B856E6">
      <w:r>
        <w:t xml:space="preserve">по заявлению общества с ограниченной ответственностью "Агрофирма Симбирск - миакро", п. Чуфарово Ульяновской области (ИНН 7309905946, ОГРН 1107309000292) к Межрайонной инспекции </w:t>
      </w:r>
      <w:r>
        <w:t>Федеральной налоговой службы N 4 по Ульяновской области, п. Майна Ульяновской области, с участием в деле в качестве третьего лица, не заявляющего самостоятельных требований относительно предмета спора, общества с ограниченной ответственностью "Трио", г. Ул</w:t>
      </w:r>
      <w:r>
        <w:t>ьяновск (ИНН 7325072579, ОГРН 1077325008815) об оспаривании решений,</w:t>
      </w:r>
    </w:p>
    <w:p w:rsidR="00000000" w:rsidRDefault="00B856E6">
      <w:pPr>
        <w:ind w:firstLine="139"/>
        <w:jc w:val="center"/>
      </w:pPr>
      <w:r>
        <w:t>УСТАНОВИЛ:</w:t>
      </w:r>
    </w:p>
    <w:p w:rsidR="00000000" w:rsidRDefault="00B856E6">
      <w:r>
        <w:t>общество с ограниченной отве</w:t>
      </w:r>
      <w:r>
        <w:t>тственностью "Агрофирма Симбирск - миакро" (далее - Общество, ООО ""Агрофирма Симбирск - миакро"", заявитель) обратилось в Арбитражный суд Ульяновской области с заявлением к Межрайонной инспекции Федеральной налоговой службы N 4 по Ульяновской области (дал</w:t>
      </w:r>
      <w:r>
        <w:t>ее - Инспекция, налоговый орган, ответчик) о признании недействительными решений от 15.02.2013 N 9/08-18/04310, N 8/08-18/04312, N 115/08-18/04314, N 10/08-18/04313, N 11/08-18/04311, от 17.07.2013 N 2475/09-18/18445, от 28.06.2013 N 68/09-18/16480 (дела N</w:t>
      </w:r>
      <w:r>
        <w:t xml:space="preserve"> А72- 5778/2013, N А72-5779/2013, N А55-5780/2013, N А72-5781/2013, N А72-5782/2013, N А72-12162/2013 и N А72-11860/2013).</w:t>
      </w:r>
    </w:p>
    <w:p w:rsidR="00000000" w:rsidRDefault="00B856E6">
      <w:r>
        <w:t>Дела объединены в одно производство с присвоением номера N А72-5780/2013.</w:t>
      </w:r>
    </w:p>
    <w:p w:rsidR="00000000" w:rsidRDefault="00B856E6">
      <w:r>
        <w:t>К участию в деле привлечено третье лицо, не заявляющее само</w:t>
      </w:r>
      <w:r>
        <w:t>стоятельных требований относительно предмета спора, общество с ограниченной ответственностью "Трио", г. Ульяновск (далее - ООО "Трио").</w:t>
      </w:r>
    </w:p>
    <w:p w:rsidR="00000000" w:rsidRDefault="00B856E6">
      <w:r>
        <w:rPr>
          <w:rStyle w:val="a4"/>
        </w:rPr>
        <w:t>Решением</w:t>
      </w:r>
      <w:r>
        <w:t xml:space="preserve"> Арбитражного суда Ульяновской области от 20.01.2014, оставленным без измене</w:t>
      </w:r>
      <w:r>
        <w:t xml:space="preserve">ния </w:t>
      </w:r>
      <w:r>
        <w:rPr>
          <w:rStyle w:val="a4"/>
        </w:rPr>
        <w:t>постановлением</w:t>
      </w:r>
      <w:r>
        <w:t xml:space="preserve"> Одиннадцатого арбитражного апелляционного суда от 30.04.2014, заявленные требования удовлетворены.</w:t>
      </w:r>
    </w:p>
    <w:p w:rsidR="00000000" w:rsidRDefault="00B856E6">
      <w:r>
        <w:t>Не согласившись с вынесенными судебными актами, налоговый орган обратился в кассационную инстанцию с ж</w:t>
      </w:r>
      <w:r>
        <w:t>алобой, в которой просит об отмене решения первой инстанции и постановления апелляционной инстанции.</w:t>
      </w:r>
    </w:p>
    <w:p w:rsidR="00000000" w:rsidRDefault="00B856E6">
      <w:r>
        <w:lastRenderedPageBreak/>
        <w:t xml:space="preserve">Общество в отзыве на кассационную жалобу, представленном в соответствии со </w:t>
      </w:r>
      <w:r>
        <w:rPr>
          <w:rStyle w:val="a4"/>
        </w:rPr>
        <w:t>статьей 279</w:t>
      </w:r>
      <w:r>
        <w:t xml:space="preserve"> Арбитражного процессуального к</w:t>
      </w:r>
      <w:r>
        <w:t>одекса Российской Федерации (далее - АПК РФ), просит оставить судебные акты без изменения, кассационную жалобу - без удовлетворения.</w:t>
      </w:r>
    </w:p>
    <w:p w:rsidR="00000000" w:rsidRDefault="00B856E6">
      <w:r>
        <w:t>Представитель третьего лица в судебное заседание не явился. О месте и времени рассмотрения кассационной жалобы извещен согл</w:t>
      </w:r>
      <w:r>
        <w:t xml:space="preserve">асно требованиям </w:t>
      </w:r>
      <w:r>
        <w:rPr>
          <w:rStyle w:val="a4"/>
        </w:rPr>
        <w:t>статьи 123</w:t>
      </w:r>
      <w:r>
        <w:t xml:space="preserve"> АПК РФ.</w:t>
      </w:r>
    </w:p>
    <w:p w:rsidR="00000000" w:rsidRDefault="00B856E6">
      <w:r>
        <w:t xml:space="preserve">В соответствии со </w:t>
      </w:r>
      <w:r>
        <w:rPr>
          <w:rStyle w:val="a4"/>
        </w:rPr>
        <w:t>статьей 156</w:t>
      </w:r>
      <w:r>
        <w:t xml:space="preserve">, </w:t>
      </w:r>
      <w:r>
        <w:rPr>
          <w:rStyle w:val="a4"/>
        </w:rPr>
        <w:t>части 3 статьи 284</w:t>
      </w:r>
      <w:r>
        <w:t xml:space="preserve"> АПК РФ суд считает возможным рассмотреть кассационную </w:t>
      </w:r>
      <w:r>
        <w:t>жалобу в отсутствие представителя третьего лица, извещенного надлежащим образом.</w:t>
      </w:r>
    </w:p>
    <w:p w:rsidR="00000000" w:rsidRDefault="00B856E6">
      <w:r>
        <w:t>Изучив материалы дела, обсудив доводы кассационной жалобы и отзыва на нее, коллегия считает жалобу необоснованной и не подлежащей удовлетворению.</w:t>
      </w:r>
    </w:p>
    <w:p w:rsidR="00000000" w:rsidRDefault="00B856E6">
      <w:bookmarkStart w:id="0" w:name="sub_20005"/>
      <w:r>
        <w:t>Как видно из материа</w:t>
      </w:r>
      <w:r>
        <w:t>лов дела, налоговым органом проведена камеральная налоговая проверка уточненных налоговых расчетов по авансовым платежам по налогу на имущество за полугодие и 9 месяцев 2011 года, 1 квартал, полугодие и 9 месяцев 2012 года и уточненных налоговых деклараций</w:t>
      </w:r>
      <w:r>
        <w:t xml:space="preserve"> по налогу на имущество за 2011 и 2012 годы, представленные Обществом.</w:t>
      </w:r>
    </w:p>
    <w:bookmarkEnd w:id="0"/>
    <w:p w:rsidR="00000000" w:rsidRDefault="00B856E6">
      <w:r>
        <w:t>Рассмотрев материалы проверки, налоговым органом приняты решения от 15.02.2013 N 9/08-18/04310, N 8/08-18/04312, N 115/08-18/04314, N10/08-18/04313, N 11/08-18/04311, от 17.07.</w:t>
      </w:r>
      <w:r>
        <w:t>2013 N 2475/09-18/18445, от 28.06.2013 N 68/09-18/16480 о доначислении налога, пени и штрафных санкций.</w:t>
      </w:r>
    </w:p>
    <w:p w:rsidR="00000000" w:rsidRDefault="00B856E6">
      <w:r>
        <w:t>Общество не согласилось с решением налогового органа и обратилось с апелляционной жалобой в вышестоящий налоговый орган - Управление Федеральной налогов</w:t>
      </w:r>
      <w:r>
        <w:t>ой службы России по Ульяновской области (далее - Управление).</w:t>
      </w:r>
    </w:p>
    <w:p w:rsidR="00000000" w:rsidRDefault="00B856E6">
      <w:r>
        <w:t>Решением Управления от 19.04.2013 N 16-15-11/04453 апелляционная жалоба оставлена без удовлетворения, а решение налогового органа без изменения и утверждено.</w:t>
      </w:r>
    </w:p>
    <w:p w:rsidR="00000000" w:rsidRDefault="00B856E6">
      <w:r>
        <w:t>Несогласие с решением налогового орг</w:t>
      </w:r>
      <w:r>
        <w:t>ана послужило основанием для обращения Общества в арбитражный суд с требованиями по настоящему делу.</w:t>
      </w:r>
    </w:p>
    <w:p w:rsidR="00000000" w:rsidRDefault="00B856E6">
      <w:r>
        <w:t>Удовлетворяя заявленные требования, суды правомерно исходили из следующего.</w:t>
      </w:r>
    </w:p>
    <w:p w:rsidR="00000000" w:rsidRDefault="00B856E6">
      <w:r>
        <w:t xml:space="preserve">Согласно </w:t>
      </w:r>
      <w:r>
        <w:rPr>
          <w:rStyle w:val="a4"/>
        </w:rPr>
        <w:t>пункту 1 статьи 374</w:t>
      </w:r>
      <w:r>
        <w:t xml:space="preserve"> Налогового </w:t>
      </w:r>
      <w:r>
        <w:t>кодекса Российской Федерации (далее - НК РФ) объектом налогообложения по налогу на имущество для российских организаций признается движимое и недвижимое имущество, учитываемое на балансе организации в качестве объектов основных средств в соответствии с уст</w:t>
      </w:r>
      <w:r>
        <w:t>ановленным порядком ведения бухгалтерского учета.</w:t>
      </w:r>
    </w:p>
    <w:p w:rsidR="00000000" w:rsidRDefault="00B856E6">
      <w:r>
        <w:t xml:space="preserve">Из </w:t>
      </w:r>
      <w:r>
        <w:rPr>
          <w:rStyle w:val="a4"/>
        </w:rPr>
        <w:t>пункта 4 статьи 376</w:t>
      </w:r>
      <w:r>
        <w:t xml:space="preserve"> НК РФ следует, что среднегодовая стоимость имущества, признаваемого объектом налогообложения, за налоговый период определяется как частное от де</w:t>
      </w:r>
      <w:r>
        <w:t>ления суммы, полученной в результате сложения величин остаточной стоимости имущества на 1-е число каждого месяца налогового периода и последнее число налогового периода, на число месяцев в налоговом периоде, увеличенное на единицу.</w:t>
      </w:r>
    </w:p>
    <w:p w:rsidR="00000000" w:rsidRDefault="00B856E6">
      <w:r>
        <w:t>Объектом налогообложения</w:t>
      </w:r>
      <w:r>
        <w:t xml:space="preserve"> по налогу на имущество признаются объекты, по которым закончены капитальные вложения, оформлены соответствующие первичные документы по приемке-передаче, документы переданы на государственную регистрацию, фактически эксплуатируются и в соответствии с решен</w:t>
      </w:r>
      <w:r>
        <w:t>ием организации приняты к бухгалтерскому учету в качестве основных средств на счете 01 "Основные средства" баланса (</w:t>
      </w:r>
      <w:r>
        <w:rPr>
          <w:rStyle w:val="a4"/>
        </w:rPr>
        <w:t>Письма</w:t>
      </w:r>
      <w:r>
        <w:t xml:space="preserve"> Министерства финансов Российской Федерации от 13.04.2004 N 04-05-06/39, от 21.07.2005 N 03-06-01-</w:t>
      </w:r>
      <w:r>
        <w:t>04/284).</w:t>
      </w:r>
    </w:p>
    <w:p w:rsidR="00000000" w:rsidRDefault="00B856E6">
      <w:r>
        <w:t xml:space="preserve">По настоящему делу судами установлено, что в период аренды Обществом </w:t>
      </w:r>
      <w:r>
        <w:lastRenderedPageBreak/>
        <w:t>сооружения-площадки общества с ограниченной ответственностью "Роскрол" (далее - ООО "Роскрол") (дочернее предприятие открытое акционерное общество "Контактор" (далее - ОАО "Конта</w:t>
      </w:r>
      <w:r>
        <w:t>ктор")) стороны договорились о выкупе арендатором для ведения кролиководства этого имущества, расположенного на территории подсобного хозяйства ОАО "Контактор".</w:t>
      </w:r>
    </w:p>
    <w:p w:rsidR="00000000" w:rsidRDefault="00B856E6">
      <w:r>
        <w:t>Так как принадлежавшие ОАО "Контактор" водонасосная станция и трансформаторная подстанция, поср</w:t>
      </w:r>
      <w:r>
        <w:t>едством которых происходило водо- и энергоснабжение подсобного хозяйства, располагались в здании входящего в состав выкупаемого имущества столярного цеха, предполагалось, что между новым владельцем имущества и ОАО "Контактор" будет заключен договор энергос</w:t>
      </w:r>
      <w:r>
        <w:t>набжения, чего не сделано.</w:t>
      </w:r>
    </w:p>
    <w:p w:rsidR="00000000" w:rsidRDefault="00B856E6">
      <w:r>
        <w:t xml:space="preserve">Также судебными инстанциями установлено, что все подсобное хозяйство огорожено бетонной оградой, проездные пути к выкупленному имуществу проходят через территорию ОАО "Контактор", которое отказало ООО "Агрофирма Симбирск-миакро" </w:t>
      </w:r>
      <w:r>
        <w:t>в обеспечении проезда к объектам изготовления и хранения комбинированных кормов.</w:t>
      </w:r>
    </w:p>
    <w:p w:rsidR="00000000" w:rsidRDefault="00B856E6">
      <w:r>
        <w:t>В связи с тем, что договоренности сторон не выполнены, 27.06.2011 составлен акт на устранение недостатков.</w:t>
      </w:r>
    </w:p>
    <w:p w:rsidR="00000000" w:rsidRDefault="00B856E6">
      <w:r>
        <w:t>Более того, судами первой и апелляционной инстанций верно указано, ч</w:t>
      </w:r>
      <w:r>
        <w:t>то ООО "Трио" (ранее ООО "Роскрол") неоднократно обращалось к руководству ОАО "Контактор" с просьбой о заключении договора с ООО "Агрофирма Симбирск-миакро" на подключение кролиководческого комплекса к коммуникациям (водо- и электроснабжению) и о предостав</w:t>
      </w:r>
      <w:r>
        <w:t>лении проездных путей к объектам для изготовления и хранения комбинированных кормов для выращивания кроликов.</w:t>
      </w:r>
    </w:p>
    <w:p w:rsidR="00000000" w:rsidRDefault="00B856E6">
      <w:r>
        <w:t>ОАО "Контактор" ответило отказом, обосновав его нуждами расположенного на территории подсобного хозяйства литейного цеха, а также тем, что ООО "Аг</w:t>
      </w:r>
      <w:r>
        <w:t>рофирма Симбирск-миакро" к ОАО "Контактор" отношения не имеет. В конце лета 2011 года ОАО "Контактор" демонтировало трансформаторную подстанцию с подземными кабелями, водонасосную станцию с трубопроводной арматурой и отгородило забором территорию подсобног</w:t>
      </w:r>
      <w:r>
        <w:t>о хозяйства от территории ООО "Агрофирма Симбирск-миакро", закрыв тем самым проезд на территорию ООО "Агрофирма Симбирск-миакро".</w:t>
      </w:r>
    </w:p>
    <w:p w:rsidR="00000000" w:rsidRDefault="00B856E6">
      <w:r>
        <w:t>В результате раздела территорий комплекс по разведению кроликов оказался изолированным от заезжей части и отрезанным от соотве</w:t>
      </w:r>
      <w:r>
        <w:t>тствующих коммуникаций.</w:t>
      </w:r>
    </w:p>
    <w:p w:rsidR="00000000" w:rsidRDefault="00B856E6">
      <w:r>
        <w:t>Между тем судами отмечено, что на часть приобретенного ООО "Агрофирма Симбирск-миакро" у ООО "Роскрол" имущества (оборудование комбикормового завода и зернохранилища) претендовало общество с ограниченной ответственностью "Сабема-гео</w:t>
      </w:r>
      <w:r>
        <w:t>" (далее - ООО "Сабема-гео"), чьи требования к ООО "Роскрол" решением Арбитражного суда Ульяновской области по делу N А72-767/2011 были удовлетворены. Судебные приставы-исполнители арестовали оборудование комбикормового завода и зернохранилища, однако пере</w:t>
      </w:r>
      <w:r>
        <w:t>дать его ООО "Сабема-гео" не смогли по причине отсутствия проезда к оборудованию.</w:t>
      </w:r>
    </w:p>
    <w:p w:rsidR="00000000" w:rsidRDefault="00B856E6">
      <w:r>
        <w:t>Изложенное подтверждается также объяснениями ООО "Трио" (ранее ООО "Роскрол") и налоговым органом не опровергнуто.</w:t>
      </w:r>
    </w:p>
    <w:p w:rsidR="00000000" w:rsidRDefault="00B856E6">
      <w:r>
        <w:t>Оценив в совокупности обстоятельства дела и, руководствуясь правовой позицией, отраженной в пункте 8 информационного письма Президиума Высшего Арбитражного Суда Российской Федерации от 17.11.2011 N 148 "Обзор практики разрешения арбитражными судами дел, св</w:t>
      </w:r>
      <w:r>
        <w:t>язанных с применением отдельных положений главы 30 Налогового кодекса Российской Федерации", арбитражные суды пришли к правомерному выводу о недоказанности того, что в проверенных периодах приобретенное Обществом имущество отвечало всем признакам основного</w:t>
      </w:r>
      <w:r>
        <w:t xml:space="preserve"> средства.</w:t>
      </w:r>
    </w:p>
    <w:p w:rsidR="00000000" w:rsidRDefault="00B856E6">
      <w:r>
        <w:lastRenderedPageBreak/>
        <w:t>Как верно указано судами предыдущих инстанций, при рассмотрении споров, связанных с исчислением налоговой базы по налогу на имущество организаций, необходимо иметь в виду, что если конкретное имущество требует доведения до состояния готовности и</w:t>
      </w:r>
      <w:r>
        <w:t xml:space="preserve"> возможности эксплуатации, такое имущество может учитываться в качестве основного средства и признаваться объектом налогообложения только после осуществления необходимых работ и формирования в установленном порядке первоначальной стоимости с учетом соответ</w:t>
      </w:r>
      <w:r>
        <w:t>ствующих расходов.</w:t>
      </w:r>
    </w:p>
    <w:p w:rsidR="00000000" w:rsidRDefault="00B856E6">
      <w:r>
        <w:t>При этом суды исходили из следующего.</w:t>
      </w:r>
    </w:p>
    <w:p w:rsidR="00000000" w:rsidRDefault="00B856E6">
      <w:r>
        <w:t xml:space="preserve">В силу </w:t>
      </w:r>
      <w:r>
        <w:rPr>
          <w:rStyle w:val="a4"/>
        </w:rPr>
        <w:t>статьи 375</w:t>
      </w:r>
      <w:r>
        <w:t xml:space="preserve"> НК РФ налоговая база по налогу на имущество определяется как среднегодовая стоимость имущества, признаваемого объектом налогообложения. При опр</w:t>
      </w:r>
      <w:r>
        <w:t>еделении налоговой базы указанное имущество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</w:t>
      </w:r>
    </w:p>
    <w:p w:rsidR="00000000" w:rsidRDefault="00B856E6">
      <w:r>
        <w:t>Исходя из взаимосвязанного толкования пун</w:t>
      </w:r>
      <w:r>
        <w:t>ктов 4, 7 и 8 Положения по бухгалтерскому учету "Учет основных средств" ПБУ 6/01 (далее - ПБУ 6/01), утвержденным приказом Министерства финансов Российской Федерации от 30.03.2001 N 26н, формирование первоначальной стоимости объекта, по которой основные ср</w:t>
      </w:r>
      <w:r>
        <w:t>едства принимаются к бухгалтерскому учету, является одним из обязательных условий включения объекта в состав основных средств.</w:t>
      </w:r>
    </w:p>
    <w:p w:rsidR="00000000" w:rsidRDefault="00B856E6">
      <w:r>
        <w:t>Судебные инстанции, удовлетворяя заявленные Обществом требования, приняли во внимание следующие обстоятельства.</w:t>
      </w:r>
    </w:p>
    <w:p w:rsidR="00000000" w:rsidRDefault="00B856E6">
      <w:r>
        <w:t>Из материалов дел</w:t>
      </w:r>
      <w:r>
        <w:t>а следует, что приобретенное ООО "Агрофирма Симбирск-миакро" имущество не могло использоваться в производственной деятельности общества без соответствующей доработки.</w:t>
      </w:r>
    </w:p>
    <w:p w:rsidR="00000000" w:rsidRDefault="00B856E6">
      <w:r>
        <w:t xml:space="preserve">Эти обстоятельства не позволяют сформировать первоначальную стоимость имущества и учесть </w:t>
      </w:r>
      <w:r>
        <w:t>его в качестве основного средства, в связи с чем Общество представило уточненные расчеты и декларации.</w:t>
      </w:r>
    </w:p>
    <w:p w:rsidR="00000000" w:rsidRDefault="00B856E6">
      <w:r>
        <w:t>Довод Общества о том, что указанный объект до настоящего времени не доведен до пригодного к эксплуатации состояния, налоговый орган не опроверг.</w:t>
      </w:r>
    </w:p>
    <w:p w:rsidR="00000000" w:rsidRDefault="00B856E6">
      <w:r>
        <w:t>Суды наш</w:t>
      </w:r>
      <w:r>
        <w:t>ли несостоятельной ссылку налогового органа на акт осмотра спорного имущества как доказательство фактического наличия в проверенных периодах всех признаков основного средства.</w:t>
      </w:r>
    </w:p>
    <w:p w:rsidR="00000000" w:rsidRDefault="00B856E6">
      <w:r>
        <w:t>Согласно правовой позиции Высшего Арбитражного Суда Российской Федерации, изложе</w:t>
      </w:r>
      <w:r>
        <w:t xml:space="preserve">нной в пункте 24 постановления Пленума от 30.07.2013 N 57 "О некоторых вопросах, возникающих при применении арбитражными судами части первой Налогового кодекса Российской Федерации", положения </w:t>
      </w:r>
      <w:r>
        <w:rPr>
          <w:rStyle w:val="a4"/>
        </w:rPr>
        <w:t>статей 91</w:t>
      </w:r>
      <w:r>
        <w:t xml:space="preserve"> и </w:t>
      </w:r>
      <w:r>
        <w:rPr>
          <w:rStyle w:val="a4"/>
        </w:rPr>
        <w:t>92</w:t>
      </w:r>
      <w:r>
        <w:t xml:space="preserve"> НК РФ, регламентирующие соответствующие полномочия налоговых органов, прямо указывают на то, что осмотр территорий (помещений) налогоплательщика и доступ на территорию (в помещение) налогоплательщика возможен только в связи с пров</w:t>
      </w:r>
      <w:r>
        <w:t>едением в отношении данного налогоплательщика выездной налоговой проверки.</w:t>
      </w:r>
    </w:p>
    <w:p w:rsidR="00000000" w:rsidRDefault="00B856E6">
      <w:r>
        <w:t>В связи с чем, в контексте действующего законодательного регулирования осмотр помещений и территорий, используемых налогоплательщиком для извлечения дохода (прибыли), не может рассм</w:t>
      </w:r>
      <w:r>
        <w:t>атриваться в качестве самостоятельной формы налогового контроля и осуществляться вне рамок выездной налоговой проверки.</w:t>
      </w:r>
    </w:p>
    <w:p w:rsidR="00000000" w:rsidRDefault="00B856E6">
      <w:r>
        <w:t xml:space="preserve">Судами обеих инстанций обоснованно отклонен довод налогового органа о проведении ООО "ЭКСО ТПП-Ульяновск" независимой оценки имущества, </w:t>
      </w:r>
      <w:r>
        <w:t>приобретенного ООО "Агрофирма Симбирск-миакро", поскольку отчет об оценке составлен без учета судебного решения по делу N А72-767/2011 и содержит информацию, не соответствующую действительному положению дел.</w:t>
      </w:r>
    </w:p>
    <w:p w:rsidR="00000000" w:rsidRDefault="00B856E6">
      <w:r>
        <w:lastRenderedPageBreak/>
        <w:t>По настоящему делу установлено, что приобретенно</w:t>
      </w:r>
      <w:r>
        <w:t>е у ООО "Роскрол" имущество стоимостью менее 40 000 руб., ООО "Агрофирма Симбирск-миакро" ошибочно отразило в составе основных средств.</w:t>
      </w:r>
    </w:p>
    <w:p w:rsidR="00000000" w:rsidRDefault="00B856E6">
      <w:r>
        <w:t xml:space="preserve">Как правильно отмечено судебными инстанциями, согласно </w:t>
      </w:r>
      <w:r>
        <w:rPr>
          <w:rStyle w:val="a4"/>
        </w:rPr>
        <w:t>статье 257</w:t>
      </w:r>
      <w:r>
        <w:t xml:space="preserve"> НК РФ и пункту 5</w:t>
      </w:r>
      <w:r>
        <w:t xml:space="preserve"> ПБУ 6/01 имущество стоимостью менее 40 000 руб. не относится к объектам основных средств и не является амортизируемым имуществом, следовательно, учитывать его при расчете налога на имущество неправомерно.</w:t>
      </w:r>
    </w:p>
    <w:p w:rsidR="00000000" w:rsidRDefault="00B856E6">
      <w:r>
        <w:t>Исходя из пункта 41 Положения по ведению бухгалтер</w:t>
      </w:r>
      <w:r>
        <w:t xml:space="preserve">ского учета и бухгалтерской отчетности в Российской Федерации, утвержденного приказом Министерства финансов Российской Федерации от 29.07.1998 N 34н, к незавершенным капитальным вложениям относятся не оформленные актами приемки-передачи основных средств и </w:t>
      </w:r>
      <w:r>
        <w:t>иными документами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затраты.</w:t>
      </w:r>
    </w:p>
    <w:p w:rsidR="00000000" w:rsidRDefault="00B856E6">
      <w:r>
        <w:t>Согласно пунктам 23, 24, 26</w:t>
      </w:r>
      <w:r>
        <w:t xml:space="preserve"> и 32 Методических указаний по бухгалтерскому учету основных средств, утвержденных приказом Министерства финансов Российской Федерации от 13.10.2003 N 91н, основные средства принимаются к бухгалтерскому учету по первоначальной стоимости, в которую включают</w:t>
      </w:r>
      <w:r>
        <w:t>ся также затраты на приведение основных средств в состояние, пригодное для использования.</w:t>
      </w:r>
    </w:p>
    <w:p w:rsidR="00000000" w:rsidRDefault="00B856E6">
      <w:r>
        <w:t>Это правило подлежит применению вне зависимости от основания возникновения у организации права на соответствующий объект - как в случае его приобретения, так и при со</w:t>
      </w:r>
      <w:r>
        <w:t>здании.</w:t>
      </w:r>
    </w:p>
    <w:p w:rsidR="00000000" w:rsidRDefault="00B856E6">
      <w:r>
        <w:t>Данная правовая позиция изложена в постановлении Высшего Арбитражного Суда Российской Федерации от 16.11.2010 N ВАС-4451/10.</w:t>
      </w:r>
    </w:p>
    <w:p w:rsidR="00000000" w:rsidRDefault="00B856E6">
      <w:r>
        <w:t>При изложенных обстоятельствах, суды верно указали, что исходя из установленного порядка ведения бухгалтерского учета, объе</w:t>
      </w:r>
      <w:r>
        <w:t>кт может быть принят к бухгалтерскому учету в качестве основного средства в случае, если в отношении данного объекта: закончены капитальные вложения (сформирована первоначальная стоимость); оформлены соответствующие первичные документы по приемке-передаче;</w:t>
      </w:r>
      <w:r>
        <w:t xml:space="preserve"> имеется возможность фактической эксплуатации объекта.</w:t>
      </w:r>
    </w:p>
    <w:p w:rsidR="00000000" w:rsidRDefault="00B856E6">
      <w:r>
        <w:t>Согласно пункту 4 ПБУ 6/01 объект принимается к бухгалтерскому учету в качестве основного средства, если одновременно выполняются следующие условия: объект предназначен для использования в производстве</w:t>
      </w:r>
      <w:r>
        <w:t xml:space="preserve">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 объект предназначен для использования в течение длитель</w:t>
      </w:r>
      <w:r>
        <w:t>ного времени, то есть срока продолжительностью свыше 12 месяцев; организация не предполагает последующую перепродажу данного объекта; объект способен приносить организации экономические выгоды (доходы) в будущем.</w:t>
      </w:r>
    </w:p>
    <w:p w:rsidR="00000000" w:rsidRDefault="00B856E6">
      <w:r>
        <w:t>Данное условие не может толковаться как доп</w:t>
      </w:r>
      <w:r>
        <w:t>ускающее признание в качестве основных средств таких объектов, в отношении которых еще необходимо осуществление дополнительных капитальных вложений для доведения их до состояния готовности и возможности эксплуатации. Регистрация права собственности на зако</w:t>
      </w:r>
      <w:r>
        <w:t xml:space="preserve">нченный капитальным строительством объект недвижимости сама по себе не означает соответствие этого объекта названному условию и не может рассматриваться в качестве безусловного доказательства, свидетельствующего о доведении объекта до состояния готовности </w:t>
      </w:r>
      <w:r>
        <w:t>и возможности его эксплуатации.</w:t>
      </w:r>
    </w:p>
    <w:p w:rsidR="00000000" w:rsidRDefault="00B856E6">
      <w:r>
        <w:t xml:space="preserve">Частичное использование имущества (5%) в условиях невозможности нормального функционирования объекта является лишь подготовкой к последующей </w:t>
      </w:r>
      <w:r>
        <w:lastRenderedPageBreak/>
        <w:t>деятельности.</w:t>
      </w:r>
    </w:p>
    <w:p w:rsidR="00000000" w:rsidRDefault="00B856E6">
      <w:r>
        <w:t>С учетом установленных по настоящему делу обстоятельств, суды правоме</w:t>
      </w:r>
      <w:r>
        <w:t>рно удовлетворили заявленные Обществом требования.</w:t>
      </w:r>
    </w:p>
    <w:p w:rsidR="00000000" w:rsidRDefault="00B856E6">
      <w:r>
        <w:t>При таких обстоятельствах у суда кассационной инстанции оснований для отмены обжалуемых судебных актов не имеется.</w:t>
      </w:r>
    </w:p>
    <w:p w:rsidR="00000000" w:rsidRDefault="00B856E6">
      <w:r>
        <w:t xml:space="preserve">На основании изложенного и руководствуясь </w:t>
      </w:r>
      <w:r>
        <w:rPr>
          <w:rStyle w:val="a4"/>
        </w:rPr>
        <w:t>пунктом 1 ч</w:t>
      </w:r>
      <w:r>
        <w:rPr>
          <w:rStyle w:val="a4"/>
        </w:rPr>
        <w:t>асти 1 статьи 287</w:t>
      </w:r>
      <w:r>
        <w:t xml:space="preserve">, </w:t>
      </w:r>
      <w:r>
        <w:rPr>
          <w:rStyle w:val="a4"/>
        </w:rPr>
        <w:t>статьями 286</w:t>
      </w:r>
      <w:r>
        <w:t xml:space="preserve">, </w:t>
      </w:r>
      <w:r>
        <w:rPr>
          <w:rStyle w:val="a4"/>
        </w:rPr>
        <w:t>289</w:t>
      </w:r>
      <w:r>
        <w:t xml:space="preserve"> Арбитражного процессуального кодекса Российской Федерации, Федеральный арбитражный суд Поволжского округа</w:t>
      </w:r>
    </w:p>
    <w:p w:rsidR="00000000" w:rsidRDefault="00B856E6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B856E6">
      <w:r>
        <w:rPr>
          <w:rStyle w:val="a4"/>
        </w:rPr>
        <w:t>решение</w:t>
      </w:r>
      <w:r>
        <w:t xml:space="preserve"> Арбитражного суда Ульяновской области от 20.01.2014 и </w:t>
      </w:r>
      <w:r>
        <w:rPr>
          <w:rStyle w:val="a4"/>
        </w:rPr>
        <w:t>постановление</w:t>
      </w:r>
      <w:r>
        <w:t xml:space="preserve"> Одиннадцатого арбитражного апелляционного суда от 30.04.2014 по делу N А72-5780/2013 оставить без изменения, кас</w:t>
      </w:r>
      <w:r>
        <w:t>сационную жалобу Межрайонной инспекции Федеральной налоговой службы N 4 по Ульяновской области - без удовлетворения.</w:t>
      </w:r>
    </w:p>
    <w:p w:rsidR="00000000" w:rsidRDefault="00B856E6">
      <w:r>
        <w:t>Постановление вступает в законную силу со дня его принятия.</w:t>
      </w:r>
    </w:p>
    <w:p w:rsidR="00000000" w:rsidRDefault="00B856E6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B856E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f"/>
              <w:rPr>
                <w:rFonts w:eastAsiaTheme="minorEastAsia"/>
              </w:rPr>
            </w:pPr>
            <w:r w:rsidRPr="00B856E6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6"/>
              <w:jc w:val="right"/>
              <w:rPr>
                <w:rFonts w:eastAsiaTheme="minorEastAsia"/>
              </w:rPr>
            </w:pPr>
            <w:r w:rsidRPr="00B856E6">
              <w:rPr>
                <w:rFonts w:eastAsiaTheme="minorEastAsia"/>
              </w:rPr>
              <w:t>М.В. Егорова</w:t>
            </w:r>
          </w:p>
        </w:tc>
      </w:tr>
    </w:tbl>
    <w:p w:rsidR="00000000" w:rsidRDefault="00B856E6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B856E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f"/>
              <w:rPr>
                <w:rFonts w:eastAsiaTheme="minorEastAsia"/>
              </w:rPr>
            </w:pPr>
            <w:r w:rsidRPr="00B856E6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56E6" w:rsidRDefault="00B856E6">
            <w:pPr>
              <w:pStyle w:val="aff6"/>
              <w:jc w:val="right"/>
              <w:rPr>
                <w:rFonts w:eastAsiaTheme="minorEastAsia"/>
              </w:rPr>
            </w:pPr>
            <w:r w:rsidRPr="00B856E6">
              <w:rPr>
                <w:rFonts w:eastAsiaTheme="minorEastAsia"/>
              </w:rPr>
              <w:t>Ф.Г. Гарипова</w:t>
            </w:r>
            <w:r w:rsidRPr="00B856E6">
              <w:rPr>
                <w:rFonts w:eastAsiaTheme="minorEastAsia"/>
              </w:rPr>
              <w:br/>
              <w:t>О.В. Логинов</w:t>
            </w:r>
          </w:p>
        </w:tc>
      </w:tr>
    </w:tbl>
    <w:p w:rsidR="00B856E6" w:rsidRDefault="00B856E6"/>
    <w:sectPr w:rsidR="00B856E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4D"/>
    <w:rsid w:val="006B184D"/>
    <w:rsid w:val="009C0F80"/>
    <w:rsid w:val="00B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2590</Words>
  <Characters>14766</Characters>
  <Application>Microsoft Office Word</Application>
  <DocSecurity>0</DocSecurity>
  <Lines>123</Lines>
  <Paragraphs>34</Paragraphs>
  <ScaleCrop>false</ScaleCrop>
  <Company>НПП "Гарант-Сервис"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2014-11-17T05:59:00Z</dcterms:created>
  <dcterms:modified xsi:type="dcterms:W3CDTF">2014-11-17T05:59:00Z</dcterms:modified>
</cp:coreProperties>
</file>