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298">
      <w:pPr>
        <w:pStyle w:val="1"/>
      </w:pPr>
      <w:r>
        <w:rPr>
          <w:rStyle w:val="a4"/>
        </w:rPr>
        <w:t>Информация Минфина России от 5 декабря 2014 г. N ОП 5-2014</w:t>
      </w:r>
      <w:r>
        <w:rPr>
          <w:rStyle w:val="a4"/>
        </w:rPr>
        <w:br/>
        <w:t>"Обобщение практики применения МСФО на территории Российской Федерации"</w:t>
      </w:r>
    </w:p>
    <w:p w:rsidR="00000000" w:rsidRDefault="004D0298"/>
    <w:p w:rsidR="00000000" w:rsidRDefault="004D0298">
      <w:pPr>
        <w:pStyle w:val="1"/>
      </w:pPr>
      <w:bookmarkStart w:id="0" w:name="sub_1"/>
      <w:r>
        <w:t>О применении Международных стандартов финансовой отчетности</w:t>
      </w:r>
    </w:p>
    <w:bookmarkEnd w:id="0"/>
    <w:p w:rsidR="00000000" w:rsidRDefault="004D0298"/>
    <w:p w:rsidR="00000000" w:rsidRDefault="004D0298">
      <w: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</w:t>
      </w:r>
      <w:r>
        <w:t>ти (далее - МСФО), и сообщает следующее.</w:t>
      </w:r>
    </w:p>
    <w:p w:rsidR="00000000" w:rsidRDefault="004D0298"/>
    <w:p w:rsidR="00000000" w:rsidRDefault="004D0298">
      <w:pPr>
        <w:pStyle w:val="1"/>
      </w:pPr>
      <w:bookmarkStart w:id="1" w:name="sub_2"/>
      <w:r>
        <w:t>Предмет Федерального закона "О консолидированной финансовой отчетности"</w:t>
      </w:r>
    </w:p>
    <w:bookmarkEnd w:id="1"/>
    <w:p w:rsidR="00000000" w:rsidRDefault="004D0298"/>
    <w:p w:rsidR="00000000" w:rsidRDefault="004D0298">
      <w:r>
        <w:t xml:space="preserve">Исходя из Федерального закона "О консолидированной финансовой отчетности" организации, предусмотренные </w:t>
      </w:r>
      <w:r>
        <w:rPr>
          <w:rStyle w:val="a4"/>
        </w:rPr>
        <w:t>частью 1 статьи 2</w:t>
      </w:r>
      <w:r>
        <w:t xml:space="preserve"> данного Федерального закона, обязаны составлять консолидированную финансовую отчетность в соответствии с МСФО.</w:t>
      </w:r>
    </w:p>
    <w:p w:rsidR="00000000" w:rsidRDefault="004D0298">
      <w:proofErr w:type="gramStart"/>
      <w:r>
        <w:t xml:space="preserve">В связи с этим составление, представление и публикация организацией любой отчетности, не отвечающей каким-то или всем </w:t>
      </w:r>
      <w:r>
        <w:t xml:space="preserve">требованиям </w:t>
      </w:r>
      <w:r>
        <w:rPr>
          <w:rStyle w:val="a4"/>
        </w:rPr>
        <w:t>Федерального закона</w:t>
      </w:r>
      <w:r>
        <w:t xml:space="preserve"> "О консолидированной финансовой отчетности", не может быть признано исполнением данной организацией требований, установленных этим Федеральным законом, а сама такая отчетность не может име</w:t>
      </w:r>
      <w:r>
        <w:t>новаться консолидированной финансовой отчетностью (финансовой отчетностью) в смысле этого Федерального закона.</w:t>
      </w:r>
      <w:proofErr w:type="gramEnd"/>
    </w:p>
    <w:p w:rsidR="00000000" w:rsidRDefault="004D0298"/>
    <w:p w:rsidR="00000000" w:rsidRDefault="004D0298">
      <w:pPr>
        <w:pStyle w:val="1"/>
      </w:pPr>
      <w:bookmarkStart w:id="2" w:name="sub_3"/>
      <w:r>
        <w:t>Представление информации, предусмотренной отчетом об изменениях в капитале, организациями, доли участия в которых классифицируются как обяз</w:t>
      </w:r>
      <w:r>
        <w:t>ательства в соответствии с МСФО</w:t>
      </w:r>
    </w:p>
    <w:bookmarkEnd w:id="2"/>
    <w:p w:rsidR="00000000" w:rsidRDefault="004D0298"/>
    <w:p w:rsidR="00000000" w:rsidRDefault="004D0298">
      <w:r>
        <w:t xml:space="preserve">Исходя из </w:t>
      </w:r>
      <w:r>
        <w:rPr>
          <w:rStyle w:val="a4"/>
        </w:rPr>
        <w:t>пунктов 10-11</w:t>
      </w:r>
      <w:r>
        <w:t xml:space="preserve"> МСФО (IAS) 1 "Представление финансовой отчетности" полный комплект консолидированной финансовой отчетности включает, наряду с другими отчетами, отчет об изменениях в</w:t>
      </w:r>
      <w:r>
        <w:t xml:space="preserve"> капитале за период. МСФО не содержат исключений из указанного положения, в том числе для организаций, доли участия в которых классифицируются в соответствии с </w:t>
      </w:r>
      <w:r>
        <w:rPr>
          <w:rStyle w:val="a4"/>
        </w:rPr>
        <w:t>МСФО (IAS) 32</w:t>
      </w:r>
      <w:r>
        <w:t xml:space="preserve"> "Финансовые инструменты: представление информа</w:t>
      </w:r>
      <w:r>
        <w:t xml:space="preserve">ции" в качестве обязательств (включая первое применение МСФО в соответствии с </w:t>
      </w:r>
      <w:r>
        <w:rPr>
          <w:rStyle w:val="a4"/>
        </w:rPr>
        <w:t>МСФО (IFRS) 1</w:t>
      </w:r>
      <w:r>
        <w:t xml:space="preserve"> "Первое применение международных стандартов финансовой отчетности").</w:t>
      </w:r>
    </w:p>
    <w:p w:rsidR="00000000" w:rsidRDefault="004D0298">
      <w:r>
        <w:t xml:space="preserve">Вместе с тем в соответствии с </w:t>
      </w:r>
      <w:r>
        <w:rPr>
          <w:rStyle w:val="a4"/>
        </w:rPr>
        <w:t>МСФО (IAS) 1</w:t>
      </w:r>
      <w:r>
        <w:t xml:space="preserve"> предприятие может использовать наименования отчетов, отличающиеся от тех, что использованы в этом стандарте.</w:t>
      </w:r>
    </w:p>
    <w:p w:rsidR="00000000" w:rsidRDefault="004D0298">
      <w:r>
        <w:t>Таким образом, консолидированная финансовая отчетность организации, доли участия в которой классифицируются в соответствии с МС</w:t>
      </w:r>
      <w:r>
        <w:t>ФО как обязательства, не может считаться составленной в соответствии с МСФО в случае отсутствия в ее составе информации, предусмотренной отчетом об изменениях в капитале.</w:t>
      </w:r>
    </w:p>
    <w:p w:rsidR="004D0298" w:rsidRDefault="004D0298"/>
    <w:sectPr w:rsidR="004D029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6EC"/>
    <w:rsid w:val="000E26EC"/>
    <w:rsid w:val="004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2014-12-22T06:04:00Z</dcterms:created>
  <dcterms:modified xsi:type="dcterms:W3CDTF">2014-12-22T06:04:00Z</dcterms:modified>
</cp:coreProperties>
</file>