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2B2A">
      <w:pPr>
        <w:pStyle w:val="1"/>
      </w:pPr>
      <w:r>
        <w:rPr>
          <w:rStyle w:val="a4"/>
          <w:b/>
          <w:bCs/>
        </w:rPr>
        <w:t>Информация Фонда социального страхования РФ от 12 января 2015 г.</w:t>
      </w:r>
      <w:r>
        <w:rPr>
          <w:rStyle w:val="a4"/>
          <w:b/>
          <w:bCs/>
        </w:rPr>
        <w:br/>
        <w:t>"О сроках представления в территориальный о</w:t>
      </w:r>
      <w:r>
        <w:rPr>
          <w:rStyle w:val="a4"/>
          <w:b/>
          <w:bCs/>
        </w:rPr>
        <w:t>рган ФСС РФ расчетов по начисленным и уплаченным страховым взносам с 1 января 2015 года"</w:t>
      </w:r>
    </w:p>
    <w:p w:rsidR="00000000" w:rsidRDefault="003E2B2A"/>
    <w:p w:rsidR="00000000" w:rsidRDefault="003E2B2A">
      <w:r>
        <w:t xml:space="preserve">Обращаем ваше внимание, что в соответствии с </w:t>
      </w:r>
      <w:r>
        <w:rPr>
          <w:rStyle w:val="a4"/>
        </w:rPr>
        <w:t>Федеральным законом</w:t>
      </w:r>
      <w:r>
        <w:t xml:space="preserve"> от 01.12.2014 N </w:t>
      </w:r>
      <w:r>
        <w:t xml:space="preserve">406-ФЗ "О </w:t>
      </w:r>
      <w:r>
        <w:t>внесении</w:t>
      </w:r>
      <w:r>
        <w:t xml:space="preserve"> изменений в отдельные законодательные акты Российской Федерации по вопросам обязательного социального страхования" с 1 января 2015 года расчет по начисленным и уплаченным страховым взносам (</w:t>
      </w:r>
      <w:r>
        <w:rPr>
          <w:rStyle w:val="a4"/>
        </w:rPr>
        <w:t>форма - 4 Ф</w:t>
      </w:r>
      <w:r>
        <w:rPr>
          <w:rStyle w:val="a4"/>
        </w:rPr>
        <w:t>СС</w:t>
      </w:r>
      <w:r>
        <w:t>) на бумажном носителе представляется в территориальный орган Фонда не позднее 20-го числа календарного месяца, следующего за отчетным периодом, а в форме электронного документа не позднее 25-го числа календарного месяца, следующего за отчетным период</w:t>
      </w:r>
      <w:r>
        <w:t>ом.</w:t>
      </w:r>
    </w:p>
    <w:p w:rsidR="00000000" w:rsidRDefault="003E2B2A">
      <w:r>
        <w:t xml:space="preserve">Согласно </w:t>
      </w:r>
      <w:r>
        <w:rPr>
          <w:rStyle w:val="a4"/>
        </w:rPr>
        <w:t>части 1 статьи 5.1</w:t>
      </w:r>
      <w:r>
        <w:t xml:space="preserve"> и </w:t>
      </w:r>
      <w:r>
        <w:rPr>
          <w:rStyle w:val="a4"/>
        </w:rPr>
        <w:t>пункту 4 части 1 статьи 28</w:t>
      </w:r>
      <w:r>
        <w:t xml:space="preserve"> Закона N 212-ФЗ плательщик страховых взносов может участвовать в отношениях, регулируемых Законом N 212-ФЗ, через за</w:t>
      </w:r>
      <w:r>
        <w:t>конного или уполномоченного представителя, если иное не предусмотрено Законом N 212-ФЗ.</w:t>
      </w:r>
    </w:p>
    <w:p w:rsidR="00000000" w:rsidRDefault="003E2B2A">
      <w:r>
        <w:t xml:space="preserve">Страхователи в частности имеют право представлять через уполномоченного представителя расчет по </w:t>
      </w:r>
      <w:r>
        <w:rPr>
          <w:rStyle w:val="a4"/>
        </w:rPr>
        <w:t>Форме-4 ФСС РФ</w:t>
      </w:r>
      <w:r>
        <w:t xml:space="preserve"> в территориальный </w:t>
      </w:r>
      <w:r>
        <w:t>орган Фонда по месту своего учета, в том числе в электронном виде.</w:t>
      </w:r>
    </w:p>
    <w:p w:rsidR="003E2B2A" w:rsidRDefault="003E2B2A"/>
    <w:sectPr w:rsidR="003E2B2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AB4"/>
    <w:rsid w:val="001F6A12"/>
    <w:rsid w:val="00304AB4"/>
    <w:rsid w:val="003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2015-01-19T06:22:00Z</dcterms:created>
  <dcterms:modified xsi:type="dcterms:W3CDTF">2015-01-19T06:22:00Z</dcterms:modified>
</cp:coreProperties>
</file>