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A5BA9">
      <w:pPr>
        <w:pStyle w:val="1"/>
      </w:pPr>
      <w:r>
        <w:rPr>
          <w:rStyle w:val="a4"/>
          <w:b/>
          <w:bCs/>
        </w:rPr>
        <w:t>Письмо Минфина России от 26 декабря 2014 г. N 07-01-06/67603</w:t>
      </w:r>
    </w:p>
    <w:p w:rsidR="00000000" w:rsidRDefault="00CA5BA9"/>
    <w:p w:rsidR="00000000" w:rsidRDefault="00CA5BA9">
      <w:r>
        <w:t xml:space="preserve">В связи с обращением Департамент регулирования бухгалтерского учета, финансовой отчетности и аудиторской деятельности сообщает, что в соответствии с </w:t>
      </w:r>
      <w:r>
        <w:rPr>
          <w:rStyle w:val="a4"/>
        </w:rPr>
        <w:t>Регламентом</w:t>
      </w:r>
      <w:r>
        <w:t xml:space="preserve"> Министерства финансов Российской Федерации, утвержденны</w:t>
      </w:r>
      <w:r>
        <w:t xml:space="preserve">м </w:t>
      </w:r>
      <w:r>
        <w:rPr>
          <w:rStyle w:val="a4"/>
        </w:rPr>
        <w:t>приказом</w:t>
      </w:r>
      <w:r>
        <w:t xml:space="preserve"> Министерства финансов Российской Федерации от 15.06.2012 N 82н, Министерством не осуществляется разъяснение законодательства Российской Федерации, практики его применения, практики применения нормативных право</w:t>
      </w:r>
      <w:r>
        <w:t>вых актов Министерства.</w:t>
      </w:r>
    </w:p>
    <w:p w:rsidR="00000000" w:rsidRDefault="00CA5BA9">
      <w:proofErr w:type="gramStart"/>
      <w:r>
        <w:t xml:space="preserve">Вместе с тем обращаем внимание, что исходя из </w:t>
      </w:r>
      <w:r>
        <w:rPr>
          <w:rStyle w:val="a4"/>
        </w:rPr>
        <w:t>части 1 статьи 30</w:t>
      </w:r>
      <w:r>
        <w:t xml:space="preserve"> Федерального закона "О бухгалтерском учете" (далее - Федеральный закон), до утверждения соответствующих федеральных и отраслевых </w:t>
      </w:r>
      <w:r>
        <w:t>стандартов бухгалтерского учета, предусмотренных этим Федеральным законом, применяются правила ведения бухгалтерского учета и составления бухгалтерской (финансовой) отчетности, утвержденные уполномоченными федеральными органами исполнительной власти до дня</w:t>
      </w:r>
      <w:r>
        <w:t xml:space="preserve"> </w:t>
      </w:r>
      <w:r>
        <w:rPr>
          <w:rStyle w:val="a4"/>
        </w:rPr>
        <w:t>вступления в силу</w:t>
      </w:r>
      <w:r>
        <w:t xml:space="preserve"> Федерального закона, в части, не противоречащей</w:t>
      </w:r>
      <w:proofErr w:type="gramEnd"/>
      <w:r>
        <w:t xml:space="preserve"> указанному Федеральному закону.</w:t>
      </w:r>
    </w:p>
    <w:p w:rsidR="00000000" w:rsidRDefault="00CA5BA9">
      <w:proofErr w:type="gramStart"/>
      <w:r>
        <w:t xml:space="preserve">В связи с этим, по нашему мнению, экономические субъекты, указанные в </w:t>
      </w:r>
      <w:r>
        <w:rPr>
          <w:rStyle w:val="a4"/>
        </w:rPr>
        <w:t xml:space="preserve">пункте 2 части </w:t>
      </w:r>
      <w:r>
        <w:rPr>
          <w:rStyle w:val="a4"/>
        </w:rPr>
        <w:t>4 статьи 6</w:t>
      </w:r>
      <w:r>
        <w:t xml:space="preserve"> (за исключением экономических субъектов, поименованных в </w:t>
      </w:r>
      <w:r>
        <w:rPr>
          <w:rStyle w:val="a4"/>
        </w:rPr>
        <w:t>части 5</w:t>
      </w:r>
      <w:r>
        <w:t xml:space="preserve"> указанной статьи) Федерального закона, могут применять упрощенные способы ведения бухгалтерского учета применительно к порядку, установленн</w:t>
      </w:r>
      <w:r>
        <w:t>ому нормативными правовыми актами по бухгалтерскому учету для социально ориентированных некоммерческих организаций.</w:t>
      </w:r>
      <w:proofErr w:type="gramEnd"/>
    </w:p>
    <w:p w:rsidR="00000000" w:rsidRDefault="00CA5BA9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CA5BA9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5BA9" w:rsidRDefault="00CA5BA9">
            <w:pPr>
              <w:pStyle w:val="afff0"/>
              <w:rPr>
                <w:rFonts w:eastAsiaTheme="minorEastAsia"/>
              </w:rPr>
            </w:pPr>
            <w:r w:rsidRPr="00CA5BA9">
              <w:rPr>
                <w:rFonts w:eastAsiaTheme="minorEastAsia"/>
              </w:rPr>
              <w:t>Директор Департамента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5BA9" w:rsidRDefault="00CA5BA9">
            <w:pPr>
              <w:pStyle w:val="aff7"/>
              <w:jc w:val="right"/>
              <w:rPr>
                <w:rFonts w:eastAsiaTheme="minorEastAsia"/>
              </w:rPr>
            </w:pPr>
            <w:r w:rsidRPr="00CA5BA9">
              <w:rPr>
                <w:rFonts w:eastAsiaTheme="minorEastAsia"/>
              </w:rPr>
              <w:t>Л.З. Шнейдман</w:t>
            </w:r>
          </w:p>
        </w:tc>
      </w:tr>
    </w:tbl>
    <w:p w:rsidR="00CA5BA9" w:rsidRDefault="00CA5BA9"/>
    <w:sectPr w:rsidR="00CA5BA9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FD9"/>
    <w:rsid w:val="001F5FD9"/>
    <w:rsid w:val="00CA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1298</Characters>
  <Application>Microsoft Office Word</Application>
  <DocSecurity>0</DocSecurity>
  <Lines>10</Lines>
  <Paragraphs>3</Paragraphs>
  <ScaleCrop>false</ScaleCrop>
  <Company>НПП "Гарант-Сервис"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2015-02-16T06:10:00Z</dcterms:created>
  <dcterms:modified xsi:type="dcterms:W3CDTF">2015-02-16T06:10:00Z</dcterms:modified>
</cp:coreProperties>
</file>