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6393">
      <w:pPr>
        <w:pStyle w:val="1"/>
      </w:pPr>
      <w:r>
        <w:rPr>
          <w:rStyle w:val="a4"/>
          <w:b/>
          <w:bCs/>
        </w:rPr>
        <w:t>Письмо Минфина России от 4 декабря 2014 г. N 02-07-10/64054</w:t>
      </w:r>
    </w:p>
    <w:p w:rsidR="00000000" w:rsidRDefault="00896393"/>
    <w:p w:rsidR="00000000" w:rsidRDefault="00896393">
      <w:r>
        <w:t xml:space="preserve">Департамент бюджетной методологии Министерства финансов Российской Федерации рассмотрел письмо по вопросу о порядке </w:t>
      </w:r>
      <w:proofErr w:type="gramStart"/>
      <w:r>
        <w:t>заверения</w:t>
      </w:r>
      <w:proofErr w:type="gramEnd"/>
      <w:r>
        <w:t xml:space="preserve"> построчного перевода оправдательных документов, составленных на иностранных языках и сообщает.</w:t>
      </w:r>
    </w:p>
    <w:p w:rsidR="00000000" w:rsidRDefault="00896393">
      <w:r>
        <w:t xml:space="preserve">В силу положений </w:t>
      </w:r>
      <w:r>
        <w:rPr>
          <w:rStyle w:val="a4"/>
        </w:rPr>
        <w:t>постановления</w:t>
      </w:r>
      <w:r>
        <w:t xml:space="preserve"> Правительства Российской Федерации от 30.06.2004 N 329 "О Министерстве финансов Российской Федерации", в Министерстве финансов Российской Федерации не рассматриваются по существу обращения по оценке конкретных хозяйственн</w:t>
      </w:r>
      <w:r>
        <w:t>ых ситуаций.</w:t>
      </w:r>
    </w:p>
    <w:p w:rsidR="00000000" w:rsidRDefault="00896393">
      <w:r>
        <w:t>Вместе тем, Департамент считает необходимым сообщить следующее.</w:t>
      </w:r>
    </w:p>
    <w:p w:rsidR="00000000" w:rsidRDefault="00896393">
      <w:proofErr w:type="gramStart"/>
      <w:r>
        <w:t>Обязательные общие требования к организации бухгалтерского учета, органами государственной власти (государственными органами), органами местного самоуправления, органами управлени</w:t>
      </w:r>
      <w:r>
        <w:t xml:space="preserve">я государственными внебюджетными фондами, государственными (муниципальными) учреждениями определены </w:t>
      </w:r>
      <w:r>
        <w:rPr>
          <w:rStyle w:val="a4"/>
        </w:rPr>
        <w:t>Инструкцией</w:t>
      </w:r>
      <w:r>
        <w:t xml:space="preserve"> по применению Единого плана счетов бухгалтерского учета для органов государственной власти (государственн</w:t>
      </w:r>
      <w:r>
        <w:t xml:space="preserve">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</w:t>
      </w:r>
      <w:r>
        <w:rPr>
          <w:rStyle w:val="a4"/>
        </w:rPr>
        <w:t>Приказом</w:t>
      </w:r>
      <w:r>
        <w:t xml:space="preserve"> Министерства финан</w:t>
      </w:r>
      <w:r>
        <w:t>сов Российской Федерации от 01.12.2010</w:t>
      </w:r>
      <w:proofErr w:type="gramEnd"/>
      <w:r>
        <w:t xml:space="preserve"> N 157н (далее - Инструкция 157н).</w:t>
      </w:r>
    </w:p>
    <w:p w:rsidR="00000000" w:rsidRDefault="00896393">
      <w:proofErr w:type="gramStart"/>
      <w:r>
        <w:t xml:space="preserve">Согласно положениям </w:t>
      </w:r>
      <w:r>
        <w:rPr>
          <w:rStyle w:val="a4"/>
        </w:rPr>
        <w:t>пункта 6</w:t>
      </w:r>
      <w:r>
        <w:t xml:space="preserve"> Инструкции 157н субъект учета в целях организации бухгалтерского учета, руководствуясь законодательством Российской</w:t>
      </w:r>
      <w:r>
        <w:t xml:space="preserve"> Федерации о бухгалтерском учете, нормативными актами органов, регулирующими бухгалтерский учет, настоящей Инструкцией, формирует свою учетную политику, исходя из особенностей своей структуры, отраслевых и иных особенностей деятельности учреждения и выполн</w:t>
      </w:r>
      <w:r>
        <w:t>яемых им в соответствии с законодательством Российской Федерации полномочий.</w:t>
      </w:r>
      <w:proofErr w:type="gramEnd"/>
      <w:r>
        <w:t xml:space="preserve"> </w:t>
      </w:r>
      <w:proofErr w:type="gramStart"/>
      <w:r>
        <w:t>При этом актами субъекта учета, устанавливающими в целях организации и ведения бухгалтерского учета учетную политику субъекта учета, утверждаются правила документооборота и технол</w:t>
      </w:r>
      <w:r>
        <w:t xml:space="preserve">огия обработки учетной информации, в том числе порядок и сроки передачи первичных (сводных) учетных документов в соответствии с утвержденным графиком документооборота для отражения в бухгалтерском учете, а также иные решения, необходимые для организации и </w:t>
      </w:r>
      <w:r>
        <w:t>ведения бухгалтерского учета.</w:t>
      </w:r>
      <w:proofErr w:type="gramEnd"/>
    </w:p>
    <w:p w:rsidR="00000000" w:rsidRDefault="00896393">
      <w:r>
        <w:t xml:space="preserve">С учетом изложенного, по мнению Департамента, порядок </w:t>
      </w:r>
      <w:proofErr w:type="gramStart"/>
      <w:r>
        <w:t>заверения</w:t>
      </w:r>
      <w:proofErr w:type="gramEnd"/>
      <w:r>
        <w:t xml:space="preserve"> построчного перевода на русский язык первичных учетных документов, составленных на иных языках, может быть определен в рамках формирования учетной политики эконом</w:t>
      </w:r>
      <w:r>
        <w:t>ического субъекта.</w:t>
      </w:r>
    </w:p>
    <w:p w:rsidR="00000000" w:rsidRDefault="00896393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896393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96393" w:rsidRDefault="00896393">
            <w:pPr>
              <w:pStyle w:val="afff0"/>
              <w:rPr>
                <w:rFonts w:eastAsiaTheme="minorEastAsia"/>
              </w:rPr>
            </w:pPr>
            <w:r w:rsidRPr="00896393">
              <w:rPr>
                <w:rFonts w:eastAsiaTheme="minorEastAsia"/>
              </w:rPr>
              <w:t>Директор Департамента бюджетной методологии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96393" w:rsidRDefault="00896393">
            <w:pPr>
              <w:pStyle w:val="aff7"/>
              <w:jc w:val="right"/>
              <w:rPr>
                <w:rFonts w:eastAsiaTheme="minorEastAsia"/>
              </w:rPr>
            </w:pPr>
            <w:r w:rsidRPr="00896393">
              <w:rPr>
                <w:rFonts w:eastAsiaTheme="minorEastAsia"/>
              </w:rPr>
              <w:t>С.В. Романов</w:t>
            </w:r>
          </w:p>
        </w:tc>
      </w:tr>
    </w:tbl>
    <w:p w:rsidR="00896393" w:rsidRDefault="00896393"/>
    <w:sectPr w:rsidR="00896393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466"/>
    <w:rsid w:val="00697466"/>
    <w:rsid w:val="0089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2167</Characters>
  <Application>Microsoft Office Word</Application>
  <DocSecurity>0</DocSecurity>
  <Lines>18</Lines>
  <Paragraphs>5</Paragraphs>
  <ScaleCrop>false</ScaleCrop>
  <Company>НПП "Гарант-Сервис"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2015-02-24T06:05:00Z</dcterms:created>
  <dcterms:modified xsi:type="dcterms:W3CDTF">2015-02-24T06:05:00Z</dcterms:modified>
</cp:coreProperties>
</file>