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070A">
      <w:pPr>
        <w:pStyle w:val="1"/>
      </w:pPr>
      <w:r>
        <w:rPr>
          <w:rStyle w:val="a4"/>
          <w:b/>
          <w:bCs/>
        </w:rPr>
        <w:t>Приказ Минфина России от 21 января 2015 г. N 9н</w:t>
      </w:r>
      <w:r>
        <w:rPr>
          <w:rStyle w:val="a4"/>
          <w:b/>
          <w:bCs/>
        </w:rPr>
        <w:br/>
        <w:t>"О введении в действие и прекращении действия документов Меж</w:t>
      </w:r>
      <w:r>
        <w:rPr>
          <w:rStyle w:val="a4"/>
          <w:b/>
          <w:bCs/>
        </w:rPr>
        <w:t>дународных стандартов финансовой отчетности на территории Российской Федерации"</w:t>
      </w:r>
    </w:p>
    <w:p w:rsidR="00000000" w:rsidRDefault="0015070A"/>
    <w:p w:rsidR="00000000" w:rsidRDefault="0015070A">
      <w:proofErr w:type="gramStart"/>
      <w:r>
        <w:t xml:space="preserve">В соответствии с </w:t>
      </w:r>
      <w:r>
        <w:rPr>
          <w:rStyle w:val="a4"/>
        </w:rPr>
        <w:t>Положением</w:t>
      </w:r>
      <w:r>
        <w:t xml:space="preserve">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 утвержденным </w:t>
      </w:r>
      <w:r>
        <w:rPr>
          <w:rStyle w:val="a4"/>
        </w:rPr>
        <w:t>постановлением</w:t>
      </w:r>
      <w:r>
        <w:t xml:space="preserve"> Правительства Россий</w:t>
      </w:r>
      <w:r>
        <w:t>ской Федерации от 25 февраля 2011 г. N 107 (Собрание законодательства Российской Федерации, 2011, N 10, ст. 1385; 2012, N 6, ст. 680; 2013, N 5, ст. 407;</w:t>
      </w:r>
      <w:proofErr w:type="gramEnd"/>
      <w:r>
        <w:t xml:space="preserve"> </w:t>
      </w:r>
      <w:proofErr w:type="gramStart"/>
      <w:r>
        <w:t>N 36, ст. 4578), по согласованию с Центральным банком Российской Федерации приказываю:</w:t>
      </w:r>
      <w:proofErr w:type="gramEnd"/>
    </w:p>
    <w:p w:rsidR="00000000" w:rsidRDefault="0015070A">
      <w:bookmarkStart w:id="0" w:name="sub_1"/>
      <w:r>
        <w:t xml:space="preserve">1. Ввести </w:t>
      </w:r>
      <w:r>
        <w:t xml:space="preserve">в действие на территории Российской Федерации </w:t>
      </w:r>
      <w:r>
        <w:rPr>
          <w:rStyle w:val="a4"/>
        </w:rPr>
        <w:t>Международный стандарт</w:t>
      </w:r>
      <w:r>
        <w:t xml:space="preserve"> финансовой отчетности (IFRS) 15 "Выручка по договорам с покупателями" (приложение).</w:t>
      </w:r>
    </w:p>
    <w:p w:rsidR="00000000" w:rsidRDefault="0015070A">
      <w:bookmarkStart w:id="1" w:name="sub_2"/>
      <w:bookmarkEnd w:id="0"/>
      <w:r>
        <w:t>2. Установить, что Международный стандарт финансовой отче</w:t>
      </w:r>
      <w:r>
        <w:t xml:space="preserve">тности, указанный в </w:t>
      </w:r>
      <w:r>
        <w:rPr>
          <w:rStyle w:val="a4"/>
        </w:rPr>
        <w:t>пункте 1</w:t>
      </w:r>
      <w:r>
        <w:t xml:space="preserve"> настоящего приказа, вступает в силу на территории Российской Федерации: для добровольного применения организациями - со дня его </w:t>
      </w:r>
      <w:r>
        <w:rPr>
          <w:rStyle w:val="a4"/>
        </w:rPr>
        <w:t>официального опубликования</w:t>
      </w:r>
      <w:r>
        <w:t>; для обязател</w:t>
      </w:r>
      <w:r>
        <w:t>ьного применения организациями - в сроки, определенные в этом документе.</w:t>
      </w:r>
    </w:p>
    <w:p w:rsidR="00000000" w:rsidRDefault="0015070A">
      <w:bookmarkStart w:id="2" w:name="sub_3"/>
      <w:bookmarkEnd w:id="1"/>
      <w:r>
        <w:t xml:space="preserve">3. </w:t>
      </w:r>
      <w:proofErr w:type="gramStart"/>
      <w:r>
        <w:t xml:space="preserve">Прекратить действие на территории Российской Федерации </w:t>
      </w:r>
      <w:r>
        <w:rPr>
          <w:rStyle w:val="a4"/>
        </w:rPr>
        <w:t>Международного стандарта</w:t>
      </w:r>
      <w:r>
        <w:t xml:space="preserve"> финансовой отчетности (IAS) 11 "Договоры на строительс</w:t>
      </w:r>
      <w:r>
        <w:t xml:space="preserve">тво", </w:t>
      </w:r>
      <w:r>
        <w:rPr>
          <w:rStyle w:val="a4"/>
        </w:rPr>
        <w:t>Международного стандарта</w:t>
      </w:r>
      <w:r>
        <w:t xml:space="preserve"> финансовой отчетности (IAS) 18 "Выручка", </w:t>
      </w:r>
      <w:r>
        <w:rPr>
          <w:rStyle w:val="a4"/>
        </w:rPr>
        <w:t>Разъяснения</w:t>
      </w:r>
      <w:r>
        <w:t xml:space="preserve"> ПКР (SIC) 31 "Выручка - бартерные операции, включающие рекламные услуги", </w:t>
      </w:r>
      <w:r>
        <w:rPr>
          <w:rStyle w:val="a4"/>
        </w:rPr>
        <w:t>Разъяснения</w:t>
      </w:r>
      <w:r>
        <w:t xml:space="preserve"> КРМФО (IFRIC) 13 "Программы лояльности клиентов", </w:t>
      </w:r>
      <w:r>
        <w:rPr>
          <w:rStyle w:val="a4"/>
        </w:rPr>
        <w:t>Разъяснения</w:t>
      </w:r>
      <w:r>
        <w:t xml:space="preserve"> КРМФО (IFRIC) 15 "Соглашения на строительство объектов недвижимости", </w:t>
      </w:r>
      <w:r>
        <w:rPr>
          <w:rStyle w:val="a4"/>
        </w:rPr>
        <w:t>Разъяснения</w:t>
      </w:r>
      <w:r>
        <w:t xml:space="preserve"> КРМФО (IFRIC) 18 </w:t>
      </w:r>
      <w:r>
        <w:t>"Передача активов от клиентов", введенных в действие на</w:t>
      </w:r>
      <w:proofErr w:type="gramEnd"/>
      <w:r>
        <w:t xml:space="preserve"> территории Российской Федерации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25 ноября 2011 г. N 160н "О введении в действие Международных стандартов фина</w:t>
      </w:r>
      <w:r>
        <w:t xml:space="preserve">нсовой отчетности и Разъяснений Международных стандартов финансовой отчетности на территории Российской Федерации" (зарегистрирован Министерством юстиции Российской Федерации 5 декабря 2011 г., регистрационный N 22501; </w:t>
      </w:r>
      <w:proofErr w:type="gramStart"/>
      <w:r>
        <w:t>Российская газета, N 278, 9 декабря 2</w:t>
      </w:r>
      <w:r>
        <w:t xml:space="preserve">011 г.), со дня вступления в силу на территории Российской Федерации </w:t>
      </w:r>
      <w:r>
        <w:rPr>
          <w:rStyle w:val="a4"/>
        </w:rPr>
        <w:t>Международного стандарта</w:t>
      </w:r>
      <w:r>
        <w:t xml:space="preserve"> финансовой отчетности (IFRS) 15 "Выручка по договорам с покупателями".</w:t>
      </w:r>
      <w:proofErr w:type="gramEnd"/>
    </w:p>
    <w:p w:rsidR="00000000" w:rsidRDefault="0015070A">
      <w:bookmarkStart w:id="3" w:name="sub_4"/>
      <w:bookmarkEnd w:id="2"/>
      <w:r>
        <w:t xml:space="preserve">4. Признать утратившими силу </w:t>
      </w:r>
      <w:r>
        <w:rPr>
          <w:rStyle w:val="a4"/>
        </w:rPr>
        <w:t>подпункты 6</w:t>
      </w:r>
      <w:r>
        <w:t xml:space="preserve">, </w:t>
      </w:r>
      <w:r>
        <w:rPr>
          <w:rStyle w:val="a4"/>
        </w:rPr>
        <w:t>10</w:t>
      </w:r>
      <w:r>
        <w:t xml:space="preserve">, </w:t>
      </w:r>
      <w:r>
        <w:rPr>
          <w:rStyle w:val="a4"/>
        </w:rPr>
        <w:t>46</w:t>
      </w:r>
      <w:r>
        <w:t xml:space="preserve">, </w:t>
      </w:r>
      <w:r>
        <w:rPr>
          <w:rStyle w:val="a4"/>
        </w:rPr>
        <w:t>57</w:t>
      </w:r>
      <w:r>
        <w:t xml:space="preserve">, </w:t>
      </w:r>
      <w:r>
        <w:rPr>
          <w:rStyle w:val="a4"/>
        </w:rPr>
        <w:t>59</w:t>
      </w:r>
      <w:r>
        <w:t xml:space="preserve"> и </w:t>
      </w:r>
      <w:r>
        <w:rPr>
          <w:rStyle w:val="a4"/>
        </w:rPr>
        <w:t>62 пункта 1</w:t>
      </w:r>
      <w:r>
        <w:t xml:space="preserve"> при</w:t>
      </w:r>
      <w:r>
        <w:t xml:space="preserve">каза Министерства финансов Российской Федерации от 25 ноября 2011 г. N 160н со дня прекращения действия на территории Российской Федерации соответствующих документов Международных стандартов финансовой отчетности, указанных в </w:t>
      </w:r>
      <w:r>
        <w:rPr>
          <w:rStyle w:val="a4"/>
        </w:rPr>
        <w:t>пункте 3</w:t>
      </w:r>
      <w:r>
        <w:t xml:space="preserve"> настоящего приказа.</w:t>
      </w:r>
    </w:p>
    <w:bookmarkEnd w:id="3"/>
    <w:p w:rsidR="00000000" w:rsidRDefault="0015070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5070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70A" w:rsidRDefault="0015070A">
            <w:pPr>
              <w:pStyle w:val="afff0"/>
              <w:rPr>
                <w:rFonts w:eastAsiaTheme="minorEastAsia"/>
              </w:rPr>
            </w:pPr>
            <w:r w:rsidRPr="0015070A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70A" w:rsidRDefault="0015070A">
            <w:pPr>
              <w:pStyle w:val="aff7"/>
              <w:jc w:val="right"/>
              <w:rPr>
                <w:rFonts w:eastAsiaTheme="minorEastAsia"/>
              </w:rPr>
            </w:pPr>
            <w:r w:rsidRPr="0015070A">
              <w:rPr>
                <w:rFonts w:eastAsiaTheme="minorEastAsia"/>
              </w:rPr>
              <w:t>А.Г. Силуанов</w:t>
            </w:r>
          </w:p>
        </w:tc>
      </w:tr>
    </w:tbl>
    <w:p w:rsidR="00000000" w:rsidRDefault="0015070A"/>
    <w:p w:rsidR="00000000" w:rsidRDefault="0015070A">
      <w:pPr>
        <w:pStyle w:val="afff0"/>
      </w:pPr>
      <w:r>
        <w:t>Зарегистрировано в Минюсте РФ 11 февраля 2015 г.</w:t>
      </w:r>
    </w:p>
    <w:p w:rsidR="00000000" w:rsidRDefault="0015070A">
      <w:pPr>
        <w:pStyle w:val="afff0"/>
      </w:pPr>
      <w:r>
        <w:t>Регистрационный N 35970</w:t>
      </w:r>
    </w:p>
    <w:p w:rsidR="0015070A" w:rsidRDefault="0015070A"/>
    <w:sectPr w:rsidR="0015070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16C"/>
    <w:rsid w:val="0015070A"/>
    <w:rsid w:val="00CB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2015-02-24T06:36:00Z</dcterms:created>
  <dcterms:modified xsi:type="dcterms:W3CDTF">2015-02-24T06:36:00Z</dcterms:modified>
</cp:coreProperties>
</file>