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9BC">
      <w:pPr>
        <w:pStyle w:val="1"/>
      </w:pPr>
      <w:r>
        <w:rPr>
          <w:rStyle w:val="a4"/>
          <w:b/>
          <w:bCs/>
        </w:rPr>
        <w:t>Приказ Федеральной налоговой службы от 3 февраля 2015 г. N ММВ-7-17/51@</w:t>
      </w:r>
      <w:r>
        <w:rPr>
          <w:rStyle w:val="a4"/>
          <w:b/>
          <w:bCs/>
        </w:rPr>
        <w:br/>
        <w:t>"О внедрении механизмов оценки налог</w:t>
      </w:r>
      <w:r>
        <w:rPr>
          <w:rStyle w:val="a4"/>
          <w:b/>
          <w:bCs/>
        </w:rPr>
        <w:t>оплательщиками эффективности деятельности руководителей территориальных налоговых органов с учетом качества предоставления ими государственных услуг"</w:t>
      </w:r>
    </w:p>
    <w:p w:rsidR="00000000" w:rsidRDefault="00B229BC"/>
    <w:p w:rsidR="00000000" w:rsidRDefault="00B229BC">
      <w:r>
        <w:t>Во исполнение раздела V Протокола заседания правительственной комиссии по проведению административной реформы от 09 сентября 2014 г. N 140 приказываю:</w:t>
      </w:r>
    </w:p>
    <w:p w:rsidR="00000000" w:rsidRDefault="00B229BC">
      <w:bookmarkStart w:id="0" w:name="sub_1"/>
      <w:r>
        <w:t>1. Утвердить План мероприятий по внедрению механизмов оценки налогоплательщиками эффективности деяте</w:t>
      </w:r>
      <w:r>
        <w:t xml:space="preserve">льности руководителей территориальных налоговых органов с учетом качества предоставления ими государственных услуг (далее - План мероприятий) согласно </w:t>
      </w:r>
      <w:r>
        <w:rPr>
          <w:rStyle w:val="a4"/>
        </w:rPr>
        <w:t>приложению</w:t>
      </w:r>
      <w:r>
        <w:t xml:space="preserve"> к настоящему приказу.</w:t>
      </w:r>
    </w:p>
    <w:p w:rsidR="00000000" w:rsidRDefault="00B229BC">
      <w:bookmarkStart w:id="1" w:name="sub_2"/>
      <w:bookmarkEnd w:id="0"/>
      <w:r>
        <w:t>2. Управлению стандартов и международно</w:t>
      </w:r>
      <w:r>
        <w:t xml:space="preserve">го сотрудничества (Д.В. Вольвач) обеспечить методологическое сопровождение и координацию работ по выполнению </w:t>
      </w:r>
      <w:r>
        <w:rPr>
          <w:rStyle w:val="a4"/>
        </w:rPr>
        <w:t>Плана</w:t>
      </w:r>
      <w:r>
        <w:t xml:space="preserve"> мероприятий.</w:t>
      </w:r>
    </w:p>
    <w:p w:rsidR="00000000" w:rsidRDefault="00B229BC">
      <w:bookmarkStart w:id="2" w:name="sub_3"/>
      <w:bookmarkEnd w:id="1"/>
      <w:r>
        <w:t>3. Управлению информационных технологий (Т.В. Матвеева) совместно с ФГУП ГНИВЦ ФНС России (А.А.</w:t>
      </w:r>
      <w:r>
        <w:t xml:space="preserve"> Антонов) обеспечить техническое сопровождение выполнения </w:t>
      </w:r>
      <w:r>
        <w:rPr>
          <w:rStyle w:val="a4"/>
        </w:rPr>
        <w:t>Плана</w:t>
      </w:r>
      <w:r>
        <w:t xml:space="preserve"> мероприятий.</w:t>
      </w:r>
    </w:p>
    <w:p w:rsidR="00000000" w:rsidRDefault="00B229BC">
      <w:bookmarkStart w:id="3" w:name="sub_4"/>
      <w:bookmarkEnd w:id="2"/>
      <w:r>
        <w:t>4. Начальникам управлений центрального аппарата ФНС России, руководителям управлений ФНС России по субъектам Российской Федерации обеспечить выпол</w:t>
      </w:r>
      <w:r>
        <w:t xml:space="preserve">нение </w:t>
      </w:r>
      <w:r>
        <w:rPr>
          <w:rStyle w:val="a4"/>
        </w:rPr>
        <w:t>Плана</w:t>
      </w:r>
      <w:r>
        <w:t xml:space="preserve"> мероприятий.</w:t>
      </w:r>
    </w:p>
    <w:p w:rsidR="00000000" w:rsidRDefault="00B229BC">
      <w:bookmarkStart w:id="4" w:name="sub_5"/>
      <w:bookmarkEnd w:id="3"/>
      <w:r>
        <w:t>5. Руководителям управлений ФНС России по субъектам Российской Федерации довести настоящий приказ до нижестоящих налоговых органов.</w:t>
      </w:r>
    </w:p>
    <w:p w:rsidR="00000000" w:rsidRDefault="00B229BC">
      <w:bookmarkStart w:id="5" w:name="sub_6"/>
      <w:bookmarkEnd w:id="4"/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</w:t>
      </w:r>
      <w:r>
        <w:t>на заместителя руководителя Федеральной налоговой службы, координирующего работу по осуществлению мониторинга качества оказания сервисных услуг налогоплательщикам.</w:t>
      </w:r>
    </w:p>
    <w:bookmarkEnd w:id="5"/>
    <w:p w:rsidR="00000000" w:rsidRDefault="00B229B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Руководитель Федеральной</w:t>
            </w:r>
            <w:r w:rsidRPr="00B229BC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29BC" w:rsidRDefault="00B229BC">
            <w:pPr>
              <w:pStyle w:val="aff7"/>
              <w:jc w:val="right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B229BC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229BC">
      <w:pPr>
        <w:ind w:firstLine="698"/>
        <w:jc w:val="right"/>
      </w:pPr>
      <w:bookmarkStart w:id="6" w:name="sub_7"/>
      <w:r>
        <w:rPr>
          <w:rStyle w:val="a3"/>
        </w:rPr>
        <w:lastRenderedPageBreak/>
        <w:t>При</w:t>
      </w:r>
      <w:r>
        <w:rPr>
          <w:rStyle w:val="a3"/>
        </w:rPr>
        <w:t>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3 февраля 2015 г. N ММВ-7-17/51@</w:t>
      </w:r>
    </w:p>
    <w:bookmarkEnd w:id="6"/>
    <w:p w:rsidR="00000000" w:rsidRDefault="00B229BC"/>
    <w:p w:rsidR="00000000" w:rsidRDefault="00B229BC">
      <w:pPr>
        <w:pStyle w:val="1"/>
      </w:pPr>
      <w:r>
        <w:t>План</w:t>
      </w:r>
      <w:r>
        <w:br/>
        <w:t>мероприятий по внедрению механизмов оценки налогоплательщиками эффективности деятельности руководителей территориальных налоговых органов с</w:t>
      </w:r>
      <w:r>
        <w:t xml:space="preserve"> учетом качества предоставления ими государственных услуг</w:t>
      </w:r>
    </w:p>
    <w:p w:rsidR="00000000" w:rsidRDefault="00B22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1"/>
        <w:gridCol w:w="6819"/>
        <w:gridCol w:w="3046"/>
        <w:gridCol w:w="2358"/>
        <w:gridCol w:w="2012"/>
      </w:tblGrid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N</w:t>
            </w:r>
            <w:r w:rsidRPr="00B229BC">
              <w:rPr>
                <w:rFonts w:eastAsiaTheme="minorEastAsia"/>
              </w:rPr>
              <w:br/>
            </w:r>
            <w:proofErr w:type="gramStart"/>
            <w:r w:rsidRPr="00B229BC">
              <w:rPr>
                <w:rFonts w:eastAsiaTheme="minorEastAsia"/>
              </w:rPr>
              <w:t>п</w:t>
            </w:r>
            <w:proofErr w:type="gramEnd"/>
            <w:r w:rsidRPr="00B229BC">
              <w:rPr>
                <w:rFonts w:eastAsiaTheme="minorEastAsia"/>
              </w:rPr>
              <w:t>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Мероприятие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Форма реализации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Срок исполнения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7" w:name="sub_8"/>
            <w:r w:rsidRPr="00B229BC">
              <w:rPr>
                <w:rFonts w:eastAsiaTheme="minorEastAsia"/>
              </w:rPr>
              <w:t>1.</w:t>
            </w:r>
            <w:bookmarkEnd w:id="7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Определение ответственных структурных подразделений за контроль качества пр</w:t>
            </w:r>
            <w:r w:rsidRPr="00B229BC">
              <w:rPr>
                <w:rFonts w:eastAsiaTheme="minorEastAsia"/>
              </w:rPr>
              <w:t xml:space="preserve">едоставления государственных услуг в центральном аппарате ФНС России (ЦА ФНС России), управлениях ФНС России по субъектам Российской Федерации (УФНС), инспекциях ФНС России (ИФНС) и направление указанной информации в Управление стандартов и международного </w:t>
            </w:r>
            <w:r w:rsidRPr="00B229BC">
              <w:rPr>
                <w:rFonts w:eastAsiaTheme="minorEastAsia"/>
              </w:rPr>
              <w:t>сотрудничества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УФНС/ИФНС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Информационные письма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10 дней после издания настоящего приказа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8" w:name="sub_9"/>
            <w:r w:rsidRPr="00B229BC">
              <w:rPr>
                <w:rFonts w:eastAsiaTheme="minorEastAsia"/>
              </w:rPr>
              <w:t>2.</w:t>
            </w:r>
            <w:bookmarkEnd w:id="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Разработка программного обеспечения, обеспечивающего внесение данных, необходимых для проведения смс-оценки, сотрудниками ИФНС:</w:t>
            </w:r>
          </w:p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- номер мобильного телефона налогоплательщика</w:t>
            </w:r>
          </w:p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- наименование, код ИФНС</w:t>
            </w:r>
          </w:p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- наименование, идентификатор услуги</w:t>
            </w:r>
          </w:p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- дату предоставлени</w:t>
            </w:r>
            <w:r w:rsidRPr="00B229BC">
              <w:rPr>
                <w:rFonts w:eastAsiaTheme="minorEastAsia"/>
              </w:rPr>
              <w:t>я услуги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информационных технологий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ФГУП ГНИВЦ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ФНС России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Разработанное программное обеспечение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3 дней после издания настоящего приказа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9" w:name="sub_10"/>
            <w:r w:rsidRPr="00B229BC">
              <w:rPr>
                <w:rFonts w:eastAsiaTheme="minorEastAsia"/>
              </w:rPr>
              <w:t>3.</w:t>
            </w:r>
            <w:bookmarkEnd w:id="9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 xml:space="preserve">Разработка программных средств, обеспечивающих ежедневную автоматическую отправку с федерального уровня массивов данных налогоплательщиков, указанных в </w:t>
            </w:r>
            <w:r w:rsidRPr="00B229BC">
              <w:rPr>
                <w:rStyle w:val="a4"/>
                <w:rFonts w:eastAsiaTheme="minorEastAsia"/>
                <w:b w:val="0"/>
                <w:bCs w:val="0"/>
              </w:rPr>
              <w:t>пункте 2</w:t>
            </w:r>
            <w:r w:rsidRPr="00B229BC">
              <w:rPr>
                <w:rFonts w:eastAsiaTheme="minorEastAsia"/>
              </w:rPr>
              <w:t>, в информационную систему мониторинга государственных услуг (ИС МГУ)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</w:t>
            </w:r>
            <w:r w:rsidRPr="00B229BC">
              <w:rPr>
                <w:rFonts w:eastAsiaTheme="minorEastAsia"/>
              </w:rPr>
              <w:t>авление информационных технологий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ФГУП ГНИВЦ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ФНС России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lastRenderedPageBreak/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lastRenderedPageBreak/>
              <w:t>Разработанные программные средства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3 дней после издания настоящего приказа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0" w:name="sub_11"/>
            <w:r w:rsidRPr="00B229BC">
              <w:rPr>
                <w:rFonts w:eastAsiaTheme="minorEastAsia"/>
              </w:rPr>
              <w:lastRenderedPageBreak/>
              <w:t>4.</w:t>
            </w:r>
            <w:bookmarkEnd w:id="1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Проведение видеоконференции с УФНС по вопросам, связанным с организацией работы по оценке налогоплательщиками эффективности деятельности руководителей территориальных налоговых органов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Видеоконференция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2015 года при необходимости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1" w:name="sub_12"/>
            <w:r w:rsidRPr="00B229BC">
              <w:rPr>
                <w:rFonts w:eastAsiaTheme="minorEastAsia"/>
              </w:rPr>
              <w:t>5.</w:t>
            </w:r>
            <w:bookmarkEnd w:id="1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Обеспечение наличия актуальной информации о территориальных налоговых органах и государственных услугах ФНС России в Федеральном реестре государственных услуг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УФНС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информационных технологий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Актуальная информация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На постоянной основе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2" w:name="sub_13"/>
            <w:r w:rsidRPr="00B229BC">
              <w:rPr>
                <w:rFonts w:eastAsiaTheme="minorEastAsia"/>
              </w:rPr>
              <w:t>6.</w:t>
            </w:r>
            <w:bookmarkEnd w:id="1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Разработка и доведение до сведения УФНС инструкции по регистрации личных кабинетов УФНС/ИФНС на портале ИС МГУ в информационно-телекоммуникационной сети "Интернет", расположенном по адресу: http://</w:t>
            </w:r>
            <w:r w:rsidRPr="00B229BC">
              <w:rPr>
                <w:rFonts w:eastAsiaTheme="minorEastAsia"/>
              </w:rPr>
              <w:t>vashkontrol.ru (портал "Ваш контроль")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информационных технологий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Информационное письмо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09.02.2015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3" w:name="sub_14"/>
            <w:r w:rsidRPr="00B229BC">
              <w:rPr>
                <w:rFonts w:eastAsiaTheme="minorEastAsia"/>
              </w:rPr>
              <w:t>7.</w:t>
            </w:r>
            <w:bookmarkEnd w:id="13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Подготовка и доведение до сведения УФНС временного порядка работы сотрудников ИФНС/УФНС при получении с портала "Ваш контроль" отзывов налогоплательщиков с запросом ответа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Информационное письмо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09.02.20</w:t>
            </w:r>
            <w:r w:rsidRPr="00B229BC">
              <w:rPr>
                <w:rFonts w:eastAsiaTheme="minorEastAsia"/>
              </w:rPr>
              <w:t>15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4" w:name="sub_15"/>
            <w:r w:rsidRPr="00B229BC">
              <w:rPr>
                <w:rFonts w:eastAsiaTheme="minorEastAsia"/>
              </w:rPr>
              <w:t>8.</w:t>
            </w:r>
            <w:bookmarkEnd w:id="1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Осуществление регистрации личных кабинетов УФНС/ИФНС на портале "Ваш контроль" и направление отчета о создании личных кабинетов в Управление стандартов и международного сотрудничества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УФНС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Информационные письма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13.02.2015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5" w:name="sub_16"/>
            <w:r w:rsidRPr="00B229BC">
              <w:rPr>
                <w:rFonts w:eastAsiaTheme="minorEastAsia"/>
              </w:rPr>
              <w:t>9.</w:t>
            </w:r>
            <w:bookmarkEnd w:id="15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Внесение в должностные регламенты руководителей УФНС/ИФНС показателей эффективности их деятельности с учетом качества предоставления государственных услуг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кадров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УФНС/ИФНС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Дополнения в должн</w:t>
            </w:r>
            <w:r w:rsidRPr="00B229BC">
              <w:rPr>
                <w:rFonts w:eastAsiaTheme="minorEastAsia"/>
              </w:rPr>
              <w:t>остные регламенты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01.05.2015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6" w:name="sub_17"/>
            <w:r w:rsidRPr="00B229BC">
              <w:rPr>
                <w:rFonts w:eastAsiaTheme="minorEastAsia"/>
              </w:rPr>
              <w:t>10.</w:t>
            </w:r>
            <w:bookmarkEnd w:id="16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Размещение на сайте ФНС России опросного модуля ИС МГУ (виджет портала "Ваш контроль")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 xml:space="preserve">Управление информационных </w:t>
            </w:r>
            <w:r w:rsidRPr="00B229BC">
              <w:rPr>
                <w:rFonts w:eastAsiaTheme="minorEastAsia"/>
              </w:rPr>
              <w:lastRenderedPageBreak/>
              <w:t>технологий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lastRenderedPageBreak/>
              <w:t xml:space="preserve">Виджет портала "Ваш контроль" на </w:t>
            </w:r>
            <w:r w:rsidRPr="00B229BC">
              <w:rPr>
                <w:rFonts w:eastAsiaTheme="minorEastAsia"/>
              </w:rPr>
              <w:lastRenderedPageBreak/>
              <w:t>сайте ФНС России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lastRenderedPageBreak/>
              <w:t>01.05.2015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7" w:name="sub_18"/>
            <w:r w:rsidRPr="00B229BC">
              <w:rPr>
                <w:rFonts w:eastAsiaTheme="minorEastAsia"/>
              </w:rPr>
              <w:lastRenderedPageBreak/>
              <w:t>11.</w:t>
            </w:r>
            <w:bookmarkEnd w:id="17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Проведение комплекса информационно-разъяснительных мероприятий с сотрудниками УФНС/ИФНС по организации работы по оценке налогоплательщиками эффективности деятельности руководител</w:t>
            </w:r>
            <w:r w:rsidRPr="00B229BC">
              <w:rPr>
                <w:rFonts w:eastAsiaTheme="minorEastAsia"/>
              </w:rPr>
              <w:t>ей территориальных налоговых органов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Информационно-разъяснительные 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2015 года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8" w:name="sub_19"/>
            <w:r w:rsidRPr="00B229BC">
              <w:rPr>
                <w:rFonts w:eastAsiaTheme="minorEastAsia"/>
              </w:rPr>
              <w:t>12.</w:t>
            </w:r>
            <w:bookmarkEnd w:id="1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Разработка информационных материалов для размещения в электронном сервисе "Информационные стенды" на сайте ФНС России и в бумажном виде на информационных стендах в помещениях для личного приема и обслуживания налогоплательщиков территориальных налоговых ор</w:t>
            </w:r>
            <w:r w:rsidRPr="00B229BC">
              <w:rPr>
                <w:rFonts w:eastAsiaTheme="minorEastAsia"/>
              </w:rPr>
              <w:t>ганов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Информационные материалы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2015 года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19" w:name="sub_20"/>
            <w:r w:rsidRPr="00B229BC">
              <w:rPr>
                <w:rFonts w:eastAsiaTheme="minorEastAsia"/>
              </w:rPr>
              <w:t>13.</w:t>
            </w:r>
            <w:bookmarkEnd w:id="19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 xml:space="preserve">Проведение комплекса информационно-разъяснительных мероприятий с налогоплательщиками по проведению </w:t>
            </w:r>
            <w:proofErr w:type="gramStart"/>
            <w:r w:rsidRPr="00B229BC">
              <w:rPr>
                <w:rFonts w:eastAsiaTheme="minorEastAsia"/>
              </w:rPr>
              <w:t>оценки эффективности деятельности р</w:t>
            </w:r>
            <w:r w:rsidRPr="00B229BC">
              <w:rPr>
                <w:rFonts w:eastAsiaTheme="minorEastAsia"/>
              </w:rPr>
              <w:t>уководителей территориальных налоговых органов</w:t>
            </w:r>
            <w:proofErr w:type="gramEnd"/>
            <w:r w:rsidRPr="00B229BC">
              <w:rPr>
                <w:rFonts w:eastAsiaTheme="minorEastAsia"/>
              </w:rPr>
              <w:t xml:space="preserve"> с учетом качества предоставления ими государственных услуг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Административно-контрольное управление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Информационно-разъяснительные материалы (листовки, анкеты</w:t>
            </w:r>
            <w:r w:rsidRPr="00B229BC">
              <w:rPr>
                <w:rFonts w:eastAsiaTheme="minorEastAsia"/>
              </w:rPr>
              <w:t>, стенды и пр.), информационные материалы в средствах массовой информации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В течение 2015 года</w:t>
            </w:r>
          </w:p>
        </w:tc>
      </w:tr>
      <w:tr w:rsidR="00000000" w:rsidRPr="00B229BC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bookmarkStart w:id="20" w:name="sub_21"/>
            <w:r w:rsidRPr="00B229BC">
              <w:rPr>
                <w:rFonts w:eastAsiaTheme="minorEastAsia"/>
              </w:rPr>
              <w:t>14.</w:t>
            </w:r>
            <w:bookmarkEnd w:id="2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f0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Подготовка руководителю ФНС России сводного отчета о достижении руководителями территориальных налоговых органов значений показателя ежегодной оценки налогоплательщиками эффективности их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Управление стандартов и международного сотрудничества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Св</w:t>
            </w:r>
            <w:r w:rsidRPr="00B229BC">
              <w:rPr>
                <w:rFonts w:eastAsiaTheme="minorEastAsia"/>
              </w:rPr>
              <w:t>одный отчет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229BC" w:rsidRDefault="00B229BC">
            <w:pPr>
              <w:pStyle w:val="aff7"/>
              <w:jc w:val="center"/>
              <w:rPr>
                <w:rFonts w:eastAsiaTheme="minorEastAsia"/>
              </w:rPr>
            </w:pPr>
            <w:r w:rsidRPr="00B229BC">
              <w:rPr>
                <w:rFonts w:eastAsiaTheme="minorEastAsia"/>
              </w:rPr>
              <w:t>После получения сводных оценок из ИС МГУ</w:t>
            </w:r>
          </w:p>
        </w:tc>
      </w:tr>
    </w:tbl>
    <w:p w:rsidR="00B229BC" w:rsidRDefault="00B229BC"/>
    <w:sectPr w:rsidR="00B229B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92"/>
    <w:rsid w:val="006E4892"/>
    <w:rsid w:val="00B2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5793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2015-02-24T06:42:00Z</dcterms:created>
  <dcterms:modified xsi:type="dcterms:W3CDTF">2015-02-24T06:42:00Z</dcterms:modified>
</cp:coreProperties>
</file>