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652B7">
      <w:pPr>
        <w:pStyle w:val="1"/>
      </w:pPr>
      <w:r>
        <w:rPr>
          <w:rStyle w:val="a4"/>
          <w:b/>
          <w:bCs/>
        </w:rPr>
        <w:t>Письмо Федеральной налоговой службы от 29 декабря 2014 г. N СА-4-7/27163</w:t>
      </w:r>
    </w:p>
    <w:p w:rsidR="00000000" w:rsidRDefault="005652B7"/>
    <w:p w:rsidR="00000000" w:rsidRDefault="005652B7">
      <w:r>
        <w:t xml:space="preserve">Федеральная налоговая служба, рассмотрев обращение по вопросу о порядке исчисления срока давности привлечения к ответственности за совершение налогового правонарушения, предусмотренного </w:t>
      </w:r>
      <w:r>
        <w:rPr>
          <w:rStyle w:val="a4"/>
        </w:rPr>
        <w:t>статьей 123</w:t>
      </w:r>
      <w:r>
        <w:t xml:space="preserve"> Налогового кодекса Р</w:t>
      </w:r>
      <w:r>
        <w:t>оссийской Федерации (далее - НК РФ), сообщает следующее.</w:t>
      </w:r>
    </w:p>
    <w:p w:rsidR="00000000" w:rsidRDefault="005652B7">
      <w:r>
        <w:rPr>
          <w:rStyle w:val="a4"/>
        </w:rPr>
        <w:t>Статья 123</w:t>
      </w:r>
      <w:r>
        <w:t xml:space="preserve"> НК РФ предусматривает ответственность за неправомерное неудержание и (или) неперечисление (неполное удержание и (или) перечисление) в установленный НК</w:t>
      </w:r>
      <w:r>
        <w:t xml:space="preserve"> РФ срок сумм налога, подлежащего удержанию и перечислению налоговым агентом.</w:t>
      </w:r>
    </w:p>
    <w:p w:rsidR="00000000" w:rsidRDefault="005652B7">
      <w:r>
        <w:rPr>
          <w:rStyle w:val="a4"/>
        </w:rPr>
        <w:t>Пунктом 1 статьи 113</w:t>
      </w:r>
      <w:r>
        <w:t xml:space="preserve"> НК РФ установлено, что лицо не может быть привлечено к ответственности за совершение налогового правонарушения, если </w:t>
      </w:r>
      <w:r>
        <w:t>со дня его совершения либо со следующего дня после окончания налогового периода, в течение которого было совершено это правонарушение, и до момента вынесения решения о привлечении к ответственности истекли три года (срок давности).</w:t>
      </w:r>
    </w:p>
    <w:p w:rsidR="00000000" w:rsidRDefault="005652B7">
      <w:r>
        <w:t>Исчисление срока давност</w:t>
      </w:r>
      <w:r>
        <w:t xml:space="preserve">и со дня совершения налогового правонарушения применяется в отношении всех налоговых правонарушений, кроме предусмотренных </w:t>
      </w:r>
      <w:r>
        <w:rPr>
          <w:rStyle w:val="a4"/>
        </w:rPr>
        <w:t>статьями 120</w:t>
      </w:r>
      <w:r>
        <w:t xml:space="preserve"> и </w:t>
      </w:r>
      <w:r>
        <w:rPr>
          <w:rStyle w:val="a4"/>
        </w:rPr>
        <w:t>122</w:t>
      </w:r>
      <w:r>
        <w:t xml:space="preserve"> НК РФ.</w:t>
      </w:r>
    </w:p>
    <w:p w:rsidR="00000000" w:rsidRDefault="005652B7">
      <w:r>
        <w:t xml:space="preserve">В соответствии с </w:t>
      </w:r>
      <w:r>
        <w:rPr>
          <w:rStyle w:val="a4"/>
        </w:rPr>
        <w:t>пунктом 4 статьи 226</w:t>
      </w:r>
      <w:r>
        <w:t xml:space="preserve"> НК РФ налоговые агенты обязаны удержать начисленную сумму налога непосредственно из доходов налогоплательщика при их фактической выплате.</w:t>
      </w:r>
    </w:p>
    <w:p w:rsidR="00000000" w:rsidRDefault="005652B7">
      <w:r>
        <w:t>Удержание у налогоплательщика начисленной суммы налога производится нало</w:t>
      </w:r>
      <w:r>
        <w:t>говым агентом за счет любых денежных средств, выплачиваемых налоговым агентом налогоплательщику, при фактической выплате указанных денежных средств налогоплательщику либо по его поручению третьим лицам. При этом удерживаемая сумма налога не может превышать</w:t>
      </w:r>
      <w:r>
        <w:t xml:space="preserve"> 50 процентов суммы выплаты.</w:t>
      </w:r>
    </w:p>
    <w:p w:rsidR="00000000" w:rsidRDefault="005652B7">
      <w:r>
        <w:t>Положения указанного пункта не распространяются на налоговых агентов, являющихся кредитными организациями, в отношении удержания и уплаты сумм налога с доходов, полученных клиентами указанных кредитных организаций (за исключени</w:t>
      </w:r>
      <w:r>
        <w:t xml:space="preserve">ем клиентов, являющихся сотрудниками указанных кредитных организаций) в виде материальной выгоды, определяемой в соответствии с </w:t>
      </w:r>
      <w:r>
        <w:rPr>
          <w:rStyle w:val="a4"/>
        </w:rPr>
        <w:t>подпунктами 1</w:t>
      </w:r>
      <w:r>
        <w:t xml:space="preserve"> и </w:t>
      </w:r>
      <w:r>
        <w:rPr>
          <w:rStyle w:val="a4"/>
        </w:rPr>
        <w:t>2 пункта 1 статьи 212</w:t>
      </w:r>
      <w:r>
        <w:t xml:space="preserve"> НК РФ.</w:t>
      </w:r>
    </w:p>
    <w:p w:rsidR="00000000" w:rsidRDefault="005652B7">
      <w:r>
        <w:t>Сог</w:t>
      </w:r>
      <w:r>
        <w:t xml:space="preserve">ласно </w:t>
      </w:r>
      <w:r>
        <w:rPr>
          <w:rStyle w:val="a4"/>
        </w:rPr>
        <w:t>абзацу первому пункта 6 статьи 226</w:t>
      </w:r>
      <w:r>
        <w:t xml:space="preserve"> НК РФ налоговые агенты обязаны перечислять суммы исчисленного и удержанного налога не позднее дня фактического получения в банке наличных денежных средств на выплату дохода, а </w:t>
      </w:r>
      <w:r>
        <w:t>также дня перечисления дохода со счетов налоговых агентов в банке на счета налогоплательщика либо по его поручению на счета третьих лиц в банках.</w:t>
      </w:r>
    </w:p>
    <w:p w:rsidR="00000000" w:rsidRDefault="005652B7">
      <w:r>
        <w:t xml:space="preserve">В этом случае днем совершения правонарушения, предусмотренного </w:t>
      </w:r>
      <w:r>
        <w:rPr>
          <w:rStyle w:val="a4"/>
        </w:rPr>
        <w:t>статьей 123</w:t>
      </w:r>
      <w:r>
        <w:t xml:space="preserve"> НК РФ, признается день, следующий за днем фактического получения в банке наличных денежных средств на выплату дохода, а также днем перечисления дохода со счетов налоговых агентов в банке на счета налогоплательщика либо по его поручению на счета третьих </w:t>
      </w:r>
      <w:r>
        <w:t>лиц в банках.</w:t>
      </w:r>
    </w:p>
    <w:p w:rsidR="00000000" w:rsidRDefault="005652B7">
      <w:r>
        <w:t xml:space="preserve">Согласно </w:t>
      </w:r>
      <w:r>
        <w:rPr>
          <w:rStyle w:val="a4"/>
        </w:rPr>
        <w:t>абзацу второму пункта 6 статьи 226</w:t>
      </w:r>
      <w:r>
        <w:t xml:space="preserve"> НК РФ в иных случаях налоговые агенты перечисляют суммы исчисленного и удержанного налога не позднее дня, следующего за днем фактического получения налогоплат</w:t>
      </w:r>
      <w:r>
        <w:t>ельщиком дохода, - для доходов, выплачиваемых в денежной форме, а также дня, следующего за днем фактического удержания исчисленной суммы налога, - для доходов, полученных налогоплательщиком, в натуральной форме либо в виде материальной выгоды.</w:t>
      </w:r>
    </w:p>
    <w:p w:rsidR="00000000" w:rsidRDefault="005652B7">
      <w:r>
        <w:t>В этом случа</w:t>
      </w:r>
      <w:r>
        <w:t xml:space="preserve">е днем совершения правонарушения, предусмотренного </w:t>
      </w:r>
      <w:r>
        <w:rPr>
          <w:rStyle w:val="a4"/>
        </w:rPr>
        <w:t xml:space="preserve">статьей </w:t>
      </w:r>
      <w:r>
        <w:rPr>
          <w:rStyle w:val="a4"/>
        </w:rPr>
        <w:lastRenderedPageBreak/>
        <w:t>123</w:t>
      </w:r>
      <w:r>
        <w:t xml:space="preserve"> НК РФ, признается второй день со дня фактического получения налогоплательщиком дохода, - для доходов, выплачиваемых в денежной форме, или второй день со дн</w:t>
      </w:r>
      <w:r>
        <w:t>я фактического удержания исчисленной суммы налога, - для доходов, полученных налогоплательщиком в натуральной форме либо в виде материальной выгоды.</w:t>
      </w:r>
    </w:p>
    <w:p w:rsidR="00000000" w:rsidRDefault="005652B7"/>
    <w:tbl>
      <w:tblPr>
        <w:tblW w:w="0" w:type="auto"/>
        <w:tblInd w:w="108" w:type="dxa"/>
        <w:tblLook w:val="0000"/>
      </w:tblPr>
      <w:tblGrid>
        <w:gridCol w:w="6600"/>
        <w:gridCol w:w="3299"/>
      </w:tblGrid>
      <w:tr w:rsidR="00000000" w:rsidRPr="005652B7">
        <w:tblPrEx>
          <w:tblCellMar>
            <w:top w:w="0" w:type="dxa"/>
            <w:bottom w:w="0" w:type="dxa"/>
          </w:tblCellMar>
        </w:tblPrEx>
        <w:tc>
          <w:tcPr>
            <w:tcW w:w="6600" w:type="dxa"/>
            <w:tcBorders>
              <w:top w:val="nil"/>
              <w:left w:val="nil"/>
              <w:bottom w:val="nil"/>
              <w:right w:val="nil"/>
            </w:tcBorders>
          </w:tcPr>
          <w:p w:rsidR="00000000" w:rsidRPr="005652B7" w:rsidRDefault="005652B7">
            <w:pPr>
              <w:pStyle w:val="afff0"/>
              <w:rPr>
                <w:rFonts w:eastAsiaTheme="minorEastAsia"/>
              </w:rPr>
            </w:pPr>
            <w:r w:rsidRPr="005652B7">
              <w:rPr>
                <w:rFonts w:eastAsiaTheme="minorEastAsia"/>
              </w:rPr>
              <w:t>Действительный государственный</w:t>
            </w:r>
            <w:r w:rsidRPr="005652B7">
              <w:rPr>
                <w:rFonts w:eastAsiaTheme="minorEastAsia"/>
              </w:rPr>
              <w:br/>
              <w:t>советник РФ 2-го класса</w:t>
            </w:r>
          </w:p>
        </w:tc>
        <w:tc>
          <w:tcPr>
            <w:tcW w:w="3299" w:type="dxa"/>
            <w:tcBorders>
              <w:top w:val="nil"/>
              <w:left w:val="nil"/>
              <w:bottom w:val="nil"/>
              <w:right w:val="nil"/>
            </w:tcBorders>
          </w:tcPr>
          <w:p w:rsidR="00000000" w:rsidRPr="005652B7" w:rsidRDefault="005652B7">
            <w:pPr>
              <w:pStyle w:val="aff7"/>
              <w:jc w:val="right"/>
              <w:rPr>
                <w:rFonts w:eastAsiaTheme="minorEastAsia"/>
              </w:rPr>
            </w:pPr>
            <w:r w:rsidRPr="005652B7">
              <w:rPr>
                <w:rFonts w:eastAsiaTheme="minorEastAsia"/>
              </w:rPr>
              <w:t>С.А. Аракелов</w:t>
            </w:r>
          </w:p>
        </w:tc>
      </w:tr>
    </w:tbl>
    <w:p w:rsidR="005652B7" w:rsidRDefault="005652B7"/>
    <w:sectPr w:rsidR="005652B7">
      <w:pgSz w:w="118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7C1"/>
    <w:rsid w:val="005652B7"/>
    <w:rsid w:val="007857C1"/>
    <w:rsid w:val="00A44D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3122</Characters>
  <Application>Microsoft Office Word</Application>
  <DocSecurity>0</DocSecurity>
  <Lines>26</Lines>
  <Paragraphs>7</Paragraphs>
  <ScaleCrop>false</ScaleCrop>
  <Company>НПП "Гарант-Сервис"</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market</cp:lastModifiedBy>
  <cp:revision>3</cp:revision>
  <dcterms:created xsi:type="dcterms:W3CDTF">2015-03-23T06:06:00Z</dcterms:created>
  <dcterms:modified xsi:type="dcterms:W3CDTF">2015-03-23T06:06:00Z</dcterms:modified>
</cp:coreProperties>
</file>