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654">
      <w:pPr>
        <w:pStyle w:val="1"/>
      </w:pPr>
      <w:r>
        <w:rPr>
          <w:rStyle w:val="a4"/>
          <w:b/>
          <w:bCs/>
        </w:rPr>
        <w:t>Письмо Минфина России от 27 февраля 2015 г. N 07-01-06/9966</w:t>
      </w:r>
    </w:p>
    <w:p w:rsidR="00000000" w:rsidRDefault="000E0654"/>
    <w:p w:rsidR="00000000" w:rsidRDefault="000E0654">
      <w:proofErr w:type="gramStart"/>
      <w:r>
        <w:t xml:space="preserve">В связи с обращением Департамент регулирования бухгалтерского учета, финансовой отчетности и аудиторской деятельности сообщает, что в соответствии с </w:t>
      </w:r>
      <w:r>
        <w:rPr>
          <w:rStyle w:val="a4"/>
        </w:rPr>
        <w:t>Регламентом</w:t>
      </w:r>
      <w:r>
        <w:t xml:space="preserve"> Министерства финансов Российской Федерации, утвержденным</w:t>
      </w:r>
      <w:r>
        <w:t xml:space="preserve">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15.06.2012 N 82н, Министерством не осуществляется разъяснение законодательства Российской Федерации, практики его применения, практики применения нормативных правов</w:t>
      </w:r>
      <w:r>
        <w:t>ых актов Министерства, не рассматриваются по существу обращения организаций по оценке конкретных хозяйственных ситуаций.</w:t>
      </w:r>
      <w:proofErr w:type="gramEnd"/>
    </w:p>
    <w:p w:rsidR="00000000" w:rsidRDefault="000E0654">
      <w:proofErr w:type="gramStart"/>
      <w:r>
        <w:t xml:space="preserve">Вместе с тем обращаем внимание, что в соответствии с </w:t>
      </w:r>
      <w:r>
        <w:rPr>
          <w:rStyle w:val="a4"/>
        </w:rPr>
        <w:t>Положением</w:t>
      </w:r>
      <w:r>
        <w:t xml:space="preserve"> по бухгалтерскому учету "Учет фи</w:t>
      </w:r>
      <w:r>
        <w:t xml:space="preserve">нансовых вложений" ПБУ 19/02, утвержденным </w:t>
      </w:r>
      <w:r>
        <w:rPr>
          <w:rStyle w:val="a4"/>
        </w:rPr>
        <w:t>приказом</w:t>
      </w:r>
      <w:r>
        <w:t xml:space="preserve"> Минфина России от 10,12.2002 N 126н, финансовые вложения, по которым можно определить в установленном порядке текущую рыночную стоимость, отражаются в бухгалтерской отч</w:t>
      </w:r>
      <w:r>
        <w:t>етности на конец отчетного года по текущей рыночной стоимости путем корректировки их оценки на предыдущую отчетную дату.</w:t>
      </w:r>
      <w:proofErr w:type="gramEnd"/>
    </w:p>
    <w:p w:rsidR="00000000" w:rsidRDefault="000E0654">
      <w:proofErr w:type="gramStart"/>
      <w:r>
        <w:t xml:space="preserve">Согласно </w:t>
      </w:r>
      <w:r>
        <w:rPr>
          <w:rStyle w:val="a4"/>
        </w:rPr>
        <w:t>Положению</w:t>
      </w:r>
      <w:r>
        <w:t xml:space="preserve"> по бухгалтерскому учету "Бухгалтерская отчетность организации" (ПБУ 4/99), утвер</w:t>
      </w:r>
      <w:r>
        <w:t xml:space="preserve">жденному </w:t>
      </w:r>
      <w:r>
        <w:rPr>
          <w:rStyle w:val="a4"/>
        </w:rPr>
        <w:t>приказом</w:t>
      </w:r>
      <w:r>
        <w:t xml:space="preserve"> Минфина России от 06.07.1999 N 43, если при составлении бухгалтерской отчетности применение правил указанного Положения не позволяет сформировать достоверное и полное представление о финансовом положени</w:t>
      </w:r>
      <w:r>
        <w:t>и организации, финансовых результатах ее деятельности и изменениях в ее финансовом положении, организация в исключительных случаях (например, национализация) может допустить отступление от этих</w:t>
      </w:r>
      <w:proofErr w:type="gramEnd"/>
      <w:r>
        <w:t xml:space="preserve"> правил.</w:t>
      </w:r>
    </w:p>
    <w:p w:rsidR="00000000" w:rsidRDefault="000E0654">
      <w:proofErr w:type="gramStart"/>
      <w:r>
        <w:t>Для принятия решения об указанном отступлении, по наше</w:t>
      </w:r>
      <w:r>
        <w:t xml:space="preserve">му мнению, организация должна четко установить условия (обстоятельства), при которых применение правил </w:t>
      </w:r>
      <w:r>
        <w:rPr>
          <w:rStyle w:val="a4"/>
        </w:rPr>
        <w:t>ПБУ 4/99</w:t>
      </w:r>
      <w:r>
        <w:t xml:space="preserve"> не позволяет сформировать в бухгалтерской отчетности достоверное и полное представление о финансовом пол</w:t>
      </w:r>
      <w:r>
        <w:t>ожении организации, финансовых результатах ее деятельности и изменениях в ее финансовом положении, а также удостовериться в том, что бухгалтерская отчетность, составленная с применением правил, отличных от</w:t>
      </w:r>
      <w:proofErr w:type="gramEnd"/>
      <w:r>
        <w:t xml:space="preserve"> правил ПБУ 4/99, позволит сформировать такое предс</w:t>
      </w:r>
      <w:r>
        <w:t>тавление. Существенные отступления от правил ПБУ 4/99 должны быть раскрыты в пояснениях к бухгалтерскому балансу и отчету о финансовых результатах.</w:t>
      </w:r>
    </w:p>
    <w:p w:rsidR="00000000" w:rsidRDefault="000E065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E065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0654" w:rsidRDefault="000E0654">
            <w:pPr>
              <w:pStyle w:val="afff0"/>
              <w:rPr>
                <w:rFonts w:eastAsiaTheme="minorEastAsia"/>
              </w:rPr>
            </w:pPr>
            <w:r w:rsidRPr="000E0654">
              <w:rPr>
                <w:rFonts w:eastAsiaTheme="minorEastAsia"/>
              </w:rPr>
              <w:t>Директор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0654" w:rsidRDefault="000E0654">
            <w:pPr>
              <w:pStyle w:val="aff7"/>
              <w:jc w:val="right"/>
              <w:rPr>
                <w:rFonts w:eastAsiaTheme="minorEastAsia"/>
              </w:rPr>
            </w:pPr>
            <w:r w:rsidRPr="000E0654">
              <w:rPr>
                <w:rFonts w:eastAsiaTheme="minorEastAsia"/>
              </w:rPr>
              <w:t>Л.З. Шнейдман</w:t>
            </w:r>
          </w:p>
        </w:tc>
      </w:tr>
    </w:tbl>
    <w:p w:rsidR="000E0654" w:rsidRDefault="000E0654"/>
    <w:sectPr w:rsidR="000E065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F9B"/>
    <w:rsid w:val="000E0654"/>
    <w:rsid w:val="00EE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2015-04-13T06:16:00Z</dcterms:created>
  <dcterms:modified xsi:type="dcterms:W3CDTF">2015-04-13T06:16:00Z</dcterms:modified>
</cp:coreProperties>
</file>