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236B">
      <w:pPr>
        <w:pStyle w:val="1"/>
      </w:pPr>
      <w:r>
        <w:rPr>
          <w:rStyle w:val="a4"/>
          <w:b/>
          <w:bCs/>
        </w:rPr>
        <w:t>Письмо Федеральной налоговой службы от 31 марта 2015 г. N БС-4-11/5231@</w:t>
      </w:r>
      <w:r>
        <w:rPr>
          <w:rStyle w:val="a4"/>
          <w:b/>
          <w:bCs/>
        </w:rPr>
        <w:br/>
        <w:t>"Об уплате земельного налога"</w:t>
      </w:r>
    </w:p>
    <w:p w:rsidR="00000000" w:rsidRDefault="00AB236B"/>
    <w:p w:rsidR="00000000" w:rsidRDefault="00AB236B">
      <w:r>
        <w:t>Федеральная налоговая служба рассмотрела интернет-обращение от 03.03.2015 по вопросу уплаты земельного налога и сообщает следующее.</w:t>
      </w:r>
    </w:p>
    <w:p w:rsidR="00000000" w:rsidRDefault="00AB236B">
      <w:r>
        <w:rPr>
          <w:rStyle w:val="a4"/>
        </w:rPr>
        <w:t>Статьей 5</w:t>
      </w:r>
      <w:r>
        <w:t xml:space="preserve"> Федерального закона от 02.12.1990 N 395-1 "О банках и банковской деятельности"</w:t>
      </w:r>
      <w:r>
        <w:t xml:space="preserve"> установлено, что в рамках проведения банковских операций допускается осуществление переводов денежных средств без открытия банковских счетов только по поручению физических лиц. Осуществление расчетов по поручению юридических лиц производится по их банковс</w:t>
      </w:r>
      <w:r>
        <w:t>ким счетам.</w:t>
      </w:r>
    </w:p>
    <w:p w:rsidR="00000000" w:rsidRDefault="00AB236B">
      <w:r>
        <w:t xml:space="preserve">Согласно </w:t>
      </w:r>
      <w:r>
        <w:rPr>
          <w:rStyle w:val="a4"/>
        </w:rPr>
        <w:t>Положению</w:t>
      </w:r>
      <w:r>
        <w:t xml:space="preserve"> Банка России от 19.06.2012 N 383-П "О правилах осуществления перевода денежных средств" наличные денежные средства в уплату налоговых платежей также принимаются кредитными организациями то</w:t>
      </w:r>
      <w:r>
        <w:t>лько от физических лиц.</w:t>
      </w:r>
    </w:p>
    <w:p w:rsidR="00000000" w:rsidRDefault="00AB236B">
      <w:r>
        <w:t xml:space="preserve">Данные положения соответствуют </w:t>
      </w:r>
      <w:r>
        <w:rPr>
          <w:rStyle w:val="a4"/>
        </w:rPr>
        <w:t>пункту 3 статьи 45</w:t>
      </w:r>
      <w:r>
        <w:t xml:space="preserve"> части 1 Налогового кодекса Российской Федерации, согласно которому возможность внесения наличных денежных сре</w:t>
      </w:r>
      <w:proofErr w:type="gramStart"/>
      <w:r>
        <w:t>дств в б</w:t>
      </w:r>
      <w:proofErr w:type="gramEnd"/>
      <w:r>
        <w:t>анк, кассу местной админист</w:t>
      </w:r>
      <w:r>
        <w:t>рации либо организацию федеральной почтовой связи предусмотрена только для физических лиц.</w:t>
      </w:r>
    </w:p>
    <w:p w:rsidR="00000000" w:rsidRDefault="00AB236B">
      <w:r>
        <w:t xml:space="preserve">Юридическими лицами уплата налогов и сборов в бюджетную систему Российской Федерации должна производиться в безналичной форме путем предъявления в банк поручения на </w:t>
      </w:r>
      <w:r>
        <w:t>уплату налога с расчетного (текущего) счета организации.</w:t>
      </w:r>
    </w:p>
    <w:p w:rsidR="00000000" w:rsidRDefault="00AB236B">
      <w:proofErr w:type="gramStart"/>
      <w:r>
        <w:t>Учитывая изложенное, денежные средства, уплаченные физическим лицом за юридическое лицо, не могут быть отражены налоговым органом в счет уплаты налоговых платежей, в том числе задолженности по ним, з</w:t>
      </w:r>
      <w:r>
        <w:t>а организацию.</w:t>
      </w:r>
      <w:proofErr w:type="gramEnd"/>
    </w:p>
    <w:p w:rsidR="00000000" w:rsidRDefault="00AB236B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AB236B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B236B" w:rsidRDefault="00AB236B">
            <w:pPr>
              <w:pStyle w:val="afff0"/>
              <w:rPr>
                <w:rFonts w:eastAsiaTheme="minorEastAsia"/>
              </w:rPr>
            </w:pPr>
            <w:r w:rsidRPr="00AB236B">
              <w:rPr>
                <w:rFonts w:eastAsiaTheme="minorEastAsia"/>
              </w:rPr>
              <w:t>Действительный</w:t>
            </w:r>
            <w:r w:rsidRPr="00AB236B">
              <w:rPr>
                <w:rFonts w:eastAsiaTheme="minorEastAsia"/>
              </w:rPr>
              <w:br/>
              <w:t>государственный советник</w:t>
            </w:r>
            <w:r w:rsidRPr="00AB236B">
              <w:rPr>
                <w:rFonts w:eastAsiaTheme="minorEastAsia"/>
              </w:rPr>
              <w:br/>
              <w:t>Российской Федерации 2 класса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B236B" w:rsidRDefault="00AB236B">
            <w:pPr>
              <w:pStyle w:val="aff7"/>
              <w:jc w:val="right"/>
              <w:rPr>
                <w:rFonts w:eastAsiaTheme="minorEastAsia"/>
              </w:rPr>
            </w:pPr>
            <w:r w:rsidRPr="00AB236B">
              <w:rPr>
                <w:rFonts w:eastAsiaTheme="minorEastAsia"/>
              </w:rPr>
              <w:t>С.Л. Бондарчук</w:t>
            </w:r>
          </w:p>
        </w:tc>
      </w:tr>
    </w:tbl>
    <w:p w:rsidR="00AB236B" w:rsidRDefault="00AB236B"/>
    <w:sectPr w:rsidR="00AB236B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38B"/>
    <w:rsid w:val="00AB236B"/>
    <w:rsid w:val="00B9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>НПП "Гарант-Сервис"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2015-04-13T06:12:00Z</dcterms:created>
  <dcterms:modified xsi:type="dcterms:W3CDTF">2015-04-13T06:12:00Z</dcterms:modified>
</cp:coreProperties>
</file>