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93D" w:rsidRDefault="004D18F4">
      <w:pPr>
        <w:pStyle w:val="1"/>
      </w:pPr>
      <w:r>
        <w:rPr>
          <w:rStyle w:val="a4"/>
          <w:b/>
          <w:bCs/>
        </w:rPr>
        <w:t>Постановление Администрации Волгоградской области от 7 апреля 2015 г. N 142-п</w:t>
      </w:r>
      <w:r>
        <w:rPr>
          <w:rStyle w:val="a4"/>
          <w:b/>
          <w:bCs/>
        </w:rPr>
        <w:br/>
        <w:t>"Об определении размера вреда, причиняемого транспортными средствами, осуществляющими перевозки тяжеловесных грузов по автомобильным дорогам общего пользования регионального или межмуниципального значения Волгоградской области"</w:t>
      </w:r>
    </w:p>
    <w:p w:rsidR="0096193D" w:rsidRDefault="0096193D"/>
    <w:p w:rsidR="0096193D" w:rsidRDefault="004D18F4">
      <w:proofErr w:type="gramStart"/>
      <w:r>
        <w:t xml:space="preserve">В соответствии с </w:t>
      </w:r>
      <w:r>
        <w:rPr>
          <w:rStyle w:val="a4"/>
        </w:rPr>
        <w:t>частью 9 статьи 31</w:t>
      </w:r>
      <w:r>
        <w:t xml:space="preserve"> Федерального закона от 08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Pr>
          <w:rStyle w:val="a4"/>
        </w:rPr>
        <w:t>постановлением</w:t>
      </w:r>
      <w:r>
        <w:t xml:space="preserve"> Правительства Российской Федерации от 16 ноября 2009 г. N 934 "О возмещении вреда, причиняемого транспортными средствами, осуществляющими перевозки тяжеловесных грузов по автомобильным дорогам</w:t>
      </w:r>
      <w:proofErr w:type="gramEnd"/>
      <w:r>
        <w:t xml:space="preserve"> Российской Федерации" Администрация Волгоградской области постановляет:</w:t>
      </w:r>
    </w:p>
    <w:p w:rsidR="0096193D" w:rsidRDefault="004D18F4">
      <w:bookmarkStart w:id="0" w:name="sub_1"/>
      <w:r>
        <w:t xml:space="preserve">1. Определить размер вреда, причиняемого транспортными средствами, осуществляющими перевозки тяжеловесных грузов, при движении таких транспортных средств по автомобильным дорогам общего пользования регионального или межмуниципального значения Волгоградской области, в соответствии с показателями согласно </w:t>
      </w:r>
      <w:r>
        <w:rPr>
          <w:rStyle w:val="a4"/>
        </w:rPr>
        <w:t>приложению</w:t>
      </w:r>
      <w:r>
        <w:t>.</w:t>
      </w:r>
    </w:p>
    <w:p w:rsidR="0096193D" w:rsidRDefault="004D18F4">
      <w:bookmarkStart w:id="1" w:name="sub_2"/>
      <w:bookmarkEnd w:id="0"/>
      <w:r>
        <w:t xml:space="preserve">2. Признать утратившим силу </w:t>
      </w:r>
      <w:r>
        <w:rPr>
          <w:rStyle w:val="a4"/>
        </w:rPr>
        <w:t>постановление</w:t>
      </w:r>
      <w:r>
        <w:t xml:space="preserve"> Администрации Волгоградской области от 20 декабря 2014 г. N 97-п "Об определении размера вреда, причиняемого транспортными средствами, осуществляющими перевозки тяжеловесных грузов по автомобильным дорогам общего пользования регионального или межмуниципального значения Волгоградской области".</w:t>
      </w:r>
    </w:p>
    <w:p w:rsidR="0096193D" w:rsidRDefault="004D18F4">
      <w:bookmarkStart w:id="2" w:name="sub_3"/>
      <w:bookmarkEnd w:id="1"/>
      <w:r>
        <w:t xml:space="preserve">3. Настоящее постановление вступает в силу со дня его </w:t>
      </w:r>
      <w:r>
        <w:rPr>
          <w:rStyle w:val="a4"/>
        </w:rPr>
        <w:t>официального опубликования</w:t>
      </w:r>
      <w:r>
        <w:t>.</w:t>
      </w:r>
    </w:p>
    <w:bookmarkEnd w:id="2"/>
    <w:p w:rsidR="0096193D" w:rsidRDefault="0096193D"/>
    <w:tbl>
      <w:tblPr>
        <w:tblW w:w="0" w:type="auto"/>
        <w:tblInd w:w="108" w:type="dxa"/>
        <w:tblLook w:val="0000"/>
      </w:tblPr>
      <w:tblGrid>
        <w:gridCol w:w="6600"/>
        <w:gridCol w:w="3299"/>
      </w:tblGrid>
      <w:tr w:rsidR="0096193D" w:rsidRPr="004D18F4">
        <w:tc>
          <w:tcPr>
            <w:tcW w:w="6600" w:type="dxa"/>
            <w:tcBorders>
              <w:top w:val="nil"/>
              <w:left w:val="nil"/>
              <w:bottom w:val="nil"/>
              <w:right w:val="nil"/>
            </w:tcBorders>
          </w:tcPr>
          <w:p w:rsidR="0096193D" w:rsidRPr="004D18F4" w:rsidRDefault="004D18F4">
            <w:pPr>
              <w:pStyle w:val="afff0"/>
              <w:rPr>
                <w:rFonts w:eastAsiaTheme="minorEastAsia"/>
              </w:rPr>
            </w:pPr>
            <w:r w:rsidRPr="004D18F4">
              <w:rPr>
                <w:rFonts w:eastAsiaTheme="minorEastAsia"/>
              </w:rPr>
              <w:t>И.о. Губернатора</w:t>
            </w:r>
            <w:r w:rsidRPr="004D18F4">
              <w:rPr>
                <w:rFonts w:eastAsiaTheme="minorEastAsia"/>
              </w:rPr>
              <w:br/>
              <w:t>Волгоградской области</w:t>
            </w:r>
          </w:p>
        </w:tc>
        <w:tc>
          <w:tcPr>
            <w:tcW w:w="3299" w:type="dxa"/>
            <w:tcBorders>
              <w:top w:val="nil"/>
              <w:left w:val="nil"/>
              <w:bottom w:val="nil"/>
              <w:right w:val="nil"/>
            </w:tcBorders>
          </w:tcPr>
          <w:p w:rsidR="0096193D" w:rsidRPr="004D18F4" w:rsidRDefault="004D18F4">
            <w:pPr>
              <w:pStyle w:val="aff7"/>
              <w:jc w:val="right"/>
              <w:rPr>
                <w:rFonts w:eastAsiaTheme="minorEastAsia"/>
              </w:rPr>
            </w:pPr>
            <w:r w:rsidRPr="004D18F4">
              <w:rPr>
                <w:rFonts w:eastAsiaTheme="minorEastAsia"/>
              </w:rPr>
              <w:t>А.А. Федюнин</w:t>
            </w:r>
          </w:p>
        </w:tc>
      </w:tr>
    </w:tbl>
    <w:p w:rsidR="0096193D" w:rsidRDefault="0096193D"/>
    <w:p w:rsidR="0096193D" w:rsidRDefault="004D18F4">
      <w:pPr>
        <w:ind w:firstLine="698"/>
        <w:jc w:val="right"/>
      </w:pPr>
      <w:bookmarkStart w:id="3" w:name="sub_1000"/>
      <w:r>
        <w:rPr>
          <w:rStyle w:val="a3"/>
        </w:rPr>
        <w:t>Приложение</w:t>
      </w:r>
    </w:p>
    <w:bookmarkEnd w:id="3"/>
    <w:p w:rsidR="0096193D" w:rsidRDefault="004D18F4">
      <w:pPr>
        <w:ind w:firstLine="698"/>
        <w:jc w:val="right"/>
      </w:pPr>
      <w:r>
        <w:rPr>
          <w:rStyle w:val="a3"/>
        </w:rPr>
        <w:t xml:space="preserve">к </w:t>
      </w:r>
      <w:r>
        <w:rPr>
          <w:rStyle w:val="a4"/>
        </w:rPr>
        <w:t>постановлению</w:t>
      </w:r>
      <w:r>
        <w:rPr>
          <w:rStyle w:val="a3"/>
        </w:rPr>
        <w:t xml:space="preserve"> Администрации</w:t>
      </w:r>
    </w:p>
    <w:p w:rsidR="0096193D" w:rsidRDefault="004D18F4">
      <w:pPr>
        <w:ind w:firstLine="698"/>
        <w:jc w:val="right"/>
      </w:pPr>
      <w:r>
        <w:rPr>
          <w:rStyle w:val="a3"/>
        </w:rPr>
        <w:t>Волгоградской области</w:t>
      </w:r>
    </w:p>
    <w:p w:rsidR="0096193D" w:rsidRDefault="004D18F4">
      <w:pPr>
        <w:ind w:firstLine="698"/>
        <w:jc w:val="right"/>
      </w:pPr>
      <w:r>
        <w:rPr>
          <w:rStyle w:val="a3"/>
        </w:rPr>
        <w:t>от 07 апреля 2015 г. N 142-п</w:t>
      </w:r>
    </w:p>
    <w:p w:rsidR="0096193D" w:rsidRDefault="0096193D"/>
    <w:p w:rsidR="0096193D" w:rsidRDefault="004D18F4">
      <w:pPr>
        <w:pStyle w:val="1"/>
      </w:pPr>
      <w:r>
        <w:t>Показатели</w:t>
      </w:r>
      <w:r>
        <w:br/>
        <w:t>размера вреда, причиняемого транспортными средствами, осуществляющими перевозки тяжеловесных грузов, при движении таких транспортных средств по автомобильным дорогам общего пользования регионального или межмуниципального значения Волгоградской области</w:t>
      </w:r>
    </w:p>
    <w:p w:rsidR="0096193D" w:rsidRDefault="0096193D"/>
    <w:p w:rsidR="0096193D" w:rsidRDefault="004D18F4">
      <w:bookmarkStart w:id="4" w:name="sub_11"/>
      <w:r>
        <w:t>1. Размер вреда, причиняемого транспортными средствами, осуществляющими перевозки тяжеловесных грузов, при движении таких транспортных средств по автомобильным дорогам общего пользования регионального или межмуниципального значения Волгоградской области, вследствие превышения допустимой массы транспортного средства:</w:t>
      </w:r>
    </w:p>
    <w:bookmarkEnd w:id="4"/>
    <w:p w:rsidR="0096193D" w:rsidRDefault="0096193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173"/>
        <w:gridCol w:w="3995"/>
      </w:tblGrid>
      <w:tr w:rsidR="0096193D" w:rsidRPr="004D18F4">
        <w:tc>
          <w:tcPr>
            <w:tcW w:w="6173" w:type="dxa"/>
            <w:tcBorders>
              <w:top w:val="single" w:sz="4" w:space="0" w:color="auto"/>
              <w:left w:val="nil"/>
              <w:bottom w:val="single" w:sz="4" w:space="0" w:color="auto"/>
              <w:right w:val="single" w:sz="4" w:space="0" w:color="auto"/>
            </w:tcBorders>
          </w:tcPr>
          <w:p w:rsidR="0096193D" w:rsidRPr="004D18F4" w:rsidRDefault="004D18F4">
            <w:pPr>
              <w:pStyle w:val="aff7"/>
              <w:jc w:val="center"/>
              <w:rPr>
                <w:rFonts w:eastAsiaTheme="minorEastAsia"/>
              </w:rPr>
            </w:pPr>
            <w:r w:rsidRPr="004D18F4">
              <w:rPr>
                <w:rFonts w:eastAsiaTheme="minorEastAsia"/>
              </w:rPr>
              <w:t xml:space="preserve">Превышение предельно допустимой массы </w:t>
            </w:r>
            <w:r w:rsidRPr="004D18F4">
              <w:rPr>
                <w:rFonts w:eastAsiaTheme="minorEastAsia"/>
              </w:rPr>
              <w:lastRenderedPageBreak/>
              <w:t>транспортного средства (тонн)</w:t>
            </w:r>
          </w:p>
        </w:tc>
        <w:tc>
          <w:tcPr>
            <w:tcW w:w="3995" w:type="dxa"/>
            <w:tcBorders>
              <w:top w:val="single" w:sz="4" w:space="0" w:color="auto"/>
              <w:left w:val="single" w:sz="4" w:space="0" w:color="auto"/>
              <w:bottom w:val="single" w:sz="4" w:space="0" w:color="auto"/>
              <w:right w:val="nil"/>
            </w:tcBorders>
          </w:tcPr>
          <w:p w:rsidR="0096193D" w:rsidRPr="004D18F4" w:rsidRDefault="004D18F4">
            <w:pPr>
              <w:pStyle w:val="aff7"/>
              <w:jc w:val="center"/>
              <w:rPr>
                <w:rFonts w:eastAsiaTheme="minorEastAsia"/>
              </w:rPr>
            </w:pPr>
            <w:r w:rsidRPr="004D18F4">
              <w:rPr>
                <w:rFonts w:eastAsiaTheme="minorEastAsia"/>
              </w:rPr>
              <w:lastRenderedPageBreak/>
              <w:t xml:space="preserve">Размер вреда (рублей на 100 </w:t>
            </w:r>
            <w:r w:rsidRPr="004D18F4">
              <w:rPr>
                <w:rFonts w:eastAsiaTheme="minorEastAsia"/>
              </w:rPr>
              <w:lastRenderedPageBreak/>
              <w:t>километров)</w:t>
            </w:r>
          </w:p>
        </w:tc>
      </w:tr>
      <w:tr w:rsidR="0096193D" w:rsidRPr="004D18F4">
        <w:tc>
          <w:tcPr>
            <w:tcW w:w="6173" w:type="dxa"/>
            <w:tcBorders>
              <w:top w:val="single" w:sz="4" w:space="0" w:color="auto"/>
              <w:left w:val="nil"/>
              <w:bottom w:val="single" w:sz="4" w:space="0" w:color="auto"/>
              <w:right w:val="single" w:sz="4" w:space="0" w:color="auto"/>
            </w:tcBorders>
          </w:tcPr>
          <w:p w:rsidR="0096193D" w:rsidRPr="004D18F4" w:rsidRDefault="004D18F4">
            <w:pPr>
              <w:pStyle w:val="aff7"/>
              <w:jc w:val="center"/>
              <w:rPr>
                <w:rFonts w:eastAsiaTheme="minorEastAsia"/>
              </w:rPr>
            </w:pPr>
            <w:r w:rsidRPr="004D18F4">
              <w:rPr>
                <w:rFonts w:eastAsiaTheme="minorEastAsia"/>
              </w:rPr>
              <w:lastRenderedPageBreak/>
              <w:t>1</w:t>
            </w:r>
          </w:p>
        </w:tc>
        <w:tc>
          <w:tcPr>
            <w:tcW w:w="3995" w:type="dxa"/>
            <w:tcBorders>
              <w:top w:val="single" w:sz="4" w:space="0" w:color="auto"/>
              <w:left w:val="single" w:sz="4" w:space="0" w:color="auto"/>
              <w:bottom w:val="single" w:sz="4" w:space="0" w:color="auto"/>
              <w:right w:val="nil"/>
            </w:tcBorders>
          </w:tcPr>
          <w:p w:rsidR="0096193D" w:rsidRPr="004D18F4" w:rsidRDefault="004D18F4">
            <w:pPr>
              <w:pStyle w:val="aff7"/>
              <w:jc w:val="center"/>
              <w:rPr>
                <w:rFonts w:eastAsiaTheme="minorEastAsia"/>
              </w:rPr>
            </w:pPr>
            <w:r w:rsidRPr="004D18F4">
              <w:rPr>
                <w:rFonts w:eastAsiaTheme="minorEastAsia"/>
              </w:rPr>
              <w:t>2</w:t>
            </w:r>
          </w:p>
        </w:tc>
      </w:tr>
      <w:tr w:rsidR="0096193D" w:rsidRPr="004D18F4">
        <w:tc>
          <w:tcPr>
            <w:tcW w:w="6173" w:type="dxa"/>
            <w:tcBorders>
              <w:top w:val="single" w:sz="4" w:space="0" w:color="auto"/>
              <w:left w:val="nil"/>
              <w:bottom w:val="nil"/>
              <w:right w:val="nil"/>
            </w:tcBorders>
          </w:tcPr>
          <w:p w:rsidR="0096193D" w:rsidRPr="004D18F4" w:rsidRDefault="0096193D">
            <w:pPr>
              <w:pStyle w:val="aff7"/>
              <w:rPr>
                <w:rFonts w:eastAsiaTheme="minorEastAsia"/>
              </w:rPr>
            </w:pPr>
          </w:p>
        </w:tc>
        <w:tc>
          <w:tcPr>
            <w:tcW w:w="3995" w:type="dxa"/>
            <w:tcBorders>
              <w:top w:val="single" w:sz="4" w:space="0" w:color="auto"/>
              <w:left w:val="nil"/>
              <w:bottom w:val="nil"/>
              <w:right w:val="nil"/>
            </w:tcBorders>
          </w:tcPr>
          <w:p w:rsidR="0096193D" w:rsidRPr="004D18F4" w:rsidRDefault="0096193D">
            <w:pPr>
              <w:pStyle w:val="aff7"/>
              <w:rPr>
                <w:rFonts w:eastAsiaTheme="minorEastAsia"/>
              </w:rPr>
            </w:pPr>
          </w:p>
        </w:tc>
      </w:tr>
      <w:tr w:rsidR="0096193D" w:rsidRPr="004D18F4">
        <w:tc>
          <w:tcPr>
            <w:tcW w:w="6173" w:type="dxa"/>
            <w:tcBorders>
              <w:top w:val="nil"/>
              <w:left w:val="nil"/>
              <w:bottom w:val="nil"/>
              <w:right w:val="nil"/>
            </w:tcBorders>
          </w:tcPr>
          <w:p w:rsidR="0096193D" w:rsidRPr="004D18F4" w:rsidRDefault="004D18F4">
            <w:pPr>
              <w:pStyle w:val="afff0"/>
              <w:rPr>
                <w:rFonts w:eastAsiaTheme="minorEastAsia"/>
              </w:rPr>
            </w:pPr>
            <w:r w:rsidRPr="004D18F4">
              <w:rPr>
                <w:rFonts w:eastAsiaTheme="minorEastAsia"/>
              </w:rPr>
              <w:t>До 5</w:t>
            </w:r>
          </w:p>
        </w:tc>
        <w:tc>
          <w:tcPr>
            <w:tcW w:w="3995" w:type="dxa"/>
            <w:tcBorders>
              <w:top w:val="nil"/>
              <w:left w:val="nil"/>
              <w:bottom w:val="nil"/>
              <w:right w:val="nil"/>
            </w:tcBorders>
          </w:tcPr>
          <w:p w:rsidR="0096193D" w:rsidRPr="004D18F4" w:rsidRDefault="004D18F4">
            <w:pPr>
              <w:pStyle w:val="aff7"/>
              <w:jc w:val="center"/>
              <w:rPr>
                <w:rFonts w:eastAsiaTheme="minorEastAsia"/>
              </w:rPr>
            </w:pPr>
            <w:r w:rsidRPr="004D18F4">
              <w:rPr>
                <w:rFonts w:eastAsiaTheme="minorEastAsia"/>
              </w:rPr>
              <w:t>240</w:t>
            </w:r>
          </w:p>
        </w:tc>
      </w:tr>
      <w:tr w:rsidR="0096193D" w:rsidRPr="004D18F4">
        <w:tc>
          <w:tcPr>
            <w:tcW w:w="6173" w:type="dxa"/>
            <w:tcBorders>
              <w:top w:val="nil"/>
              <w:left w:val="nil"/>
              <w:bottom w:val="nil"/>
              <w:right w:val="nil"/>
            </w:tcBorders>
          </w:tcPr>
          <w:p w:rsidR="0096193D" w:rsidRPr="004D18F4" w:rsidRDefault="004D18F4">
            <w:pPr>
              <w:pStyle w:val="afff0"/>
              <w:rPr>
                <w:rFonts w:eastAsiaTheme="minorEastAsia"/>
              </w:rPr>
            </w:pPr>
            <w:r w:rsidRPr="004D18F4">
              <w:rPr>
                <w:rFonts w:eastAsiaTheme="minorEastAsia"/>
              </w:rPr>
              <w:t>Свыше 5 до 7</w:t>
            </w:r>
          </w:p>
        </w:tc>
        <w:tc>
          <w:tcPr>
            <w:tcW w:w="3995" w:type="dxa"/>
            <w:tcBorders>
              <w:top w:val="nil"/>
              <w:left w:val="nil"/>
              <w:bottom w:val="nil"/>
              <w:right w:val="nil"/>
            </w:tcBorders>
          </w:tcPr>
          <w:p w:rsidR="0096193D" w:rsidRPr="004D18F4" w:rsidRDefault="004D18F4">
            <w:pPr>
              <w:pStyle w:val="aff7"/>
              <w:jc w:val="center"/>
              <w:rPr>
                <w:rFonts w:eastAsiaTheme="minorEastAsia"/>
              </w:rPr>
            </w:pPr>
            <w:r w:rsidRPr="004D18F4">
              <w:rPr>
                <w:rFonts w:eastAsiaTheme="minorEastAsia"/>
              </w:rPr>
              <w:t>285</w:t>
            </w:r>
          </w:p>
        </w:tc>
      </w:tr>
      <w:tr w:rsidR="0096193D" w:rsidRPr="004D18F4">
        <w:tc>
          <w:tcPr>
            <w:tcW w:w="6173" w:type="dxa"/>
            <w:tcBorders>
              <w:top w:val="nil"/>
              <w:left w:val="nil"/>
              <w:bottom w:val="nil"/>
              <w:right w:val="nil"/>
            </w:tcBorders>
          </w:tcPr>
          <w:p w:rsidR="0096193D" w:rsidRPr="004D18F4" w:rsidRDefault="004D18F4">
            <w:pPr>
              <w:pStyle w:val="afff0"/>
              <w:rPr>
                <w:rFonts w:eastAsiaTheme="minorEastAsia"/>
              </w:rPr>
            </w:pPr>
            <w:r w:rsidRPr="004D18F4">
              <w:rPr>
                <w:rFonts w:eastAsiaTheme="minorEastAsia"/>
              </w:rPr>
              <w:t>Свыше 7 до 10</w:t>
            </w:r>
          </w:p>
        </w:tc>
        <w:tc>
          <w:tcPr>
            <w:tcW w:w="3995" w:type="dxa"/>
            <w:tcBorders>
              <w:top w:val="nil"/>
              <w:left w:val="nil"/>
              <w:bottom w:val="nil"/>
              <w:right w:val="nil"/>
            </w:tcBorders>
          </w:tcPr>
          <w:p w:rsidR="0096193D" w:rsidRPr="004D18F4" w:rsidRDefault="004D18F4">
            <w:pPr>
              <w:pStyle w:val="aff7"/>
              <w:jc w:val="center"/>
              <w:rPr>
                <w:rFonts w:eastAsiaTheme="minorEastAsia"/>
              </w:rPr>
            </w:pPr>
            <w:r w:rsidRPr="004D18F4">
              <w:rPr>
                <w:rFonts w:eastAsiaTheme="minorEastAsia"/>
              </w:rPr>
              <w:t>395</w:t>
            </w:r>
          </w:p>
        </w:tc>
      </w:tr>
      <w:tr w:rsidR="0096193D" w:rsidRPr="004D18F4">
        <w:tc>
          <w:tcPr>
            <w:tcW w:w="6173" w:type="dxa"/>
            <w:tcBorders>
              <w:top w:val="nil"/>
              <w:left w:val="nil"/>
              <w:bottom w:val="nil"/>
              <w:right w:val="nil"/>
            </w:tcBorders>
          </w:tcPr>
          <w:p w:rsidR="0096193D" w:rsidRPr="004D18F4" w:rsidRDefault="004D18F4">
            <w:pPr>
              <w:pStyle w:val="afff0"/>
              <w:rPr>
                <w:rFonts w:eastAsiaTheme="minorEastAsia"/>
              </w:rPr>
            </w:pPr>
            <w:r w:rsidRPr="004D18F4">
              <w:rPr>
                <w:rFonts w:eastAsiaTheme="minorEastAsia"/>
              </w:rPr>
              <w:t>Свыше 10 до 15</w:t>
            </w:r>
          </w:p>
        </w:tc>
        <w:tc>
          <w:tcPr>
            <w:tcW w:w="3995" w:type="dxa"/>
            <w:tcBorders>
              <w:top w:val="nil"/>
              <w:left w:val="nil"/>
              <w:bottom w:val="nil"/>
              <w:right w:val="nil"/>
            </w:tcBorders>
          </w:tcPr>
          <w:p w:rsidR="0096193D" w:rsidRPr="004D18F4" w:rsidRDefault="004D18F4">
            <w:pPr>
              <w:pStyle w:val="aff7"/>
              <w:jc w:val="center"/>
              <w:rPr>
                <w:rFonts w:eastAsiaTheme="minorEastAsia"/>
              </w:rPr>
            </w:pPr>
            <w:r w:rsidRPr="004D18F4">
              <w:rPr>
                <w:rFonts w:eastAsiaTheme="minorEastAsia"/>
              </w:rPr>
              <w:t>550</w:t>
            </w:r>
          </w:p>
        </w:tc>
      </w:tr>
      <w:tr w:rsidR="0096193D" w:rsidRPr="004D18F4">
        <w:tc>
          <w:tcPr>
            <w:tcW w:w="6173" w:type="dxa"/>
            <w:tcBorders>
              <w:top w:val="nil"/>
              <w:left w:val="nil"/>
              <w:bottom w:val="nil"/>
              <w:right w:val="nil"/>
            </w:tcBorders>
          </w:tcPr>
          <w:p w:rsidR="0096193D" w:rsidRPr="004D18F4" w:rsidRDefault="004D18F4">
            <w:pPr>
              <w:pStyle w:val="afff0"/>
              <w:rPr>
                <w:rFonts w:eastAsiaTheme="minorEastAsia"/>
              </w:rPr>
            </w:pPr>
            <w:r w:rsidRPr="004D18F4">
              <w:rPr>
                <w:rFonts w:eastAsiaTheme="minorEastAsia"/>
              </w:rPr>
              <w:t>Свыше 15 до 20</w:t>
            </w:r>
          </w:p>
        </w:tc>
        <w:tc>
          <w:tcPr>
            <w:tcW w:w="3995" w:type="dxa"/>
            <w:tcBorders>
              <w:top w:val="nil"/>
              <w:left w:val="nil"/>
              <w:bottom w:val="nil"/>
              <w:right w:val="nil"/>
            </w:tcBorders>
          </w:tcPr>
          <w:p w:rsidR="0096193D" w:rsidRPr="004D18F4" w:rsidRDefault="004D18F4">
            <w:pPr>
              <w:pStyle w:val="aff7"/>
              <w:jc w:val="center"/>
              <w:rPr>
                <w:rFonts w:eastAsiaTheme="minorEastAsia"/>
              </w:rPr>
            </w:pPr>
            <w:r w:rsidRPr="004D18F4">
              <w:rPr>
                <w:rFonts w:eastAsiaTheme="minorEastAsia"/>
              </w:rPr>
              <w:t>760</w:t>
            </w:r>
          </w:p>
        </w:tc>
      </w:tr>
      <w:tr w:rsidR="0096193D" w:rsidRPr="004D18F4">
        <w:tc>
          <w:tcPr>
            <w:tcW w:w="6173" w:type="dxa"/>
            <w:tcBorders>
              <w:top w:val="nil"/>
              <w:left w:val="nil"/>
              <w:bottom w:val="nil"/>
              <w:right w:val="nil"/>
            </w:tcBorders>
          </w:tcPr>
          <w:p w:rsidR="0096193D" w:rsidRPr="004D18F4" w:rsidRDefault="004D18F4">
            <w:pPr>
              <w:pStyle w:val="afff0"/>
              <w:rPr>
                <w:rFonts w:eastAsiaTheme="minorEastAsia"/>
              </w:rPr>
            </w:pPr>
            <w:r w:rsidRPr="004D18F4">
              <w:rPr>
                <w:rFonts w:eastAsiaTheme="minorEastAsia"/>
              </w:rPr>
              <w:t>Свыше 20 до 25</w:t>
            </w:r>
          </w:p>
        </w:tc>
        <w:tc>
          <w:tcPr>
            <w:tcW w:w="3995" w:type="dxa"/>
            <w:tcBorders>
              <w:top w:val="nil"/>
              <w:left w:val="nil"/>
              <w:bottom w:val="nil"/>
              <w:right w:val="nil"/>
            </w:tcBorders>
          </w:tcPr>
          <w:p w:rsidR="0096193D" w:rsidRPr="004D18F4" w:rsidRDefault="004D18F4">
            <w:pPr>
              <w:pStyle w:val="aff7"/>
              <w:jc w:val="center"/>
              <w:rPr>
                <w:rFonts w:eastAsiaTheme="minorEastAsia"/>
              </w:rPr>
            </w:pPr>
            <w:r w:rsidRPr="004D18F4">
              <w:rPr>
                <w:rFonts w:eastAsiaTheme="minorEastAsia"/>
              </w:rPr>
              <w:t>1035</w:t>
            </w:r>
          </w:p>
        </w:tc>
      </w:tr>
      <w:tr w:rsidR="0096193D" w:rsidRPr="004D18F4">
        <w:tc>
          <w:tcPr>
            <w:tcW w:w="6173" w:type="dxa"/>
            <w:tcBorders>
              <w:top w:val="nil"/>
              <w:left w:val="nil"/>
              <w:bottom w:val="nil"/>
              <w:right w:val="nil"/>
            </w:tcBorders>
          </w:tcPr>
          <w:p w:rsidR="0096193D" w:rsidRPr="004D18F4" w:rsidRDefault="004D18F4">
            <w:pPr>
              <w:pStyle w:val="afff0"/>
              <w:rPr>
                <w:rFonts w:eastAsiaTheme="minorEastAsia"/>
              </w:rPr>
            </w:pPr>
            <w:r w:rsidRPr="004D18F4">
              <w:rPr>
                <w:rFonts w:eastAsiaTheme="minorEastAsia"/>
              </w:rPr>
              <w:t>Свыше 25 до 30</w:t>
            </w:r>
          </w:p>
        </w:tc>
        <w:tc>
          <w:tcPr>
            <w:tcW w:w="3995" w:type="dxa"/>
            <w:tcBorders>
              <w:top w:val="nil"/>
              <w:left w:val="nil"/>
              <w:bottom w:val="nil"/>
              <w:right w:val="nil"/>
            </w:tcBorders>
          </w:tcPr>
          <w:p w:rsidR="0096193D" w:rsidRPr="004D18F4" w:rsidRDefault="004D18F4">
            <w:pPr>
              <w:pStyle w:val="aff7"/>
              <w:jc w:val="center"/>
              <w:rPr>
                <w:rFonts w:eastAsiaTheme="minorEastAsia"/>
              </w:rPr>
            </w:pPr>
            <w:r w:rsidRPr="004D18F4">
              <w:rPr>
                <w:rFonts w:eastAsiaTheme="minorEastAsia"/>
              </w:rPr>
              <w:t>1365</w:t>
            </w:r>
          </w:p>
        </w:tc>
      </w:tr>
      <w:tr w:rsidR="0096193D" w:rsidRPr="004D18F4">
        <w:tc>
          <w:tcPr>
            <w:tcW w:w="6173" w:type="dxa"/>
            <w:tcBorders>
              <w:top w:val="nil"/>
              <w:left w:val="nil"/>
              <w:bottom w:val="nil"/>
              <w:right w:val="nil"/>
            </w:tcBorders>
          </w:tcPr>
          <w:p w:rsidR="0096193D" w:rsidRPr="004D18F4" w:rsidRDefault="004D18F4">
            <w:pPr>
              <w:pStyle w:val="afff0"/>
              <w:rPr>
                <w:rFonts w:eastAsiaTheme="minorEastAsia"/>
              </w:rPr>
            </w:pPr>
            <w:r w:rsidRPr="004D18F4">
              <w:rPr>
                <w:rFonts w:eastAsiaTheme="minorEastAsia"/>
              </w:rPr>
              <w:t>Свыше 30 до 35</w:t>
            </w:r>
          </w:p>
        </w:tc>
        <w:tc>
          <w:tcPr>
            <w:tcW w:w="3995" w:type="dxa"/>
            <w:tcBorders>
              <w:top w:val="nil"/>
              <w:left w:val="nil"/>
              <w:bottom w:val="nil"/>
              <w:right w:val="nil"/>
            </w:tcBorders>
          </w:tcPr>
          <w:p w:rsidR="0096193D" w:rsidRPr="004D18F4" w:rsidRDefault="004D18F4">
            <w:pPr>
              <w:pStyle w:val="aff7"/>
              <w:jc w:val="center"/>
              <w:rPr>
                <w:rFonts w:eastAsiaTheme="minorEastAsia"/>
              </w:rPr>
            </w:pPr>
            <w:r w:rsidRPr="004D18F4">
              <w:rPr>
                <w:rFonts w:eastAsiaTheme="minorEastAsia"/>
              </w:rPr>
              <w:t>1730</w:t>
            </w:r>
          </w:p>
        </w:tc>
      </w:tr>
      <w:tr w:rsidR="0096193D" w:rsidRPr="004D18F4">
        <w:tc>
          <w:tcPr>
            <w:tcW w:w="6173" w:type="dxa"/>
            <w:tcBorders>
              <w:top w:val="nil"/>
              <w:left w:val="nil"/>
              <w:bottom w:val="nil"/>
              <w:right w:val="nil"/>
            </w:tcBorders>
          </w:tcPr>
          <w:p w:rsidR="0096193D" w:rsidRPr="004D18F4" w:rsidRDefault="004D18F4">
            <w:pPr>
              <w:pStyle w:val="afff0"/>
              <w:rPr>
                <w:rFonts w:eastAsiaTheme="minorEastAsia"/>
              </w:rPr>
            </w:pPr>
            <w:r w:rsidRPr="004D18F4">
              <w:rPr>
                <w:rFonts w:eastAsiaTheme="minorEastAsia"/>
              </w:rPr>
              <w:t>Свыше 35 до 40</w:t>
            </w:r>
          </w:p>
        </w:tc>
        <w:tc>
          <w:tcPr>
            <w:tcW w:w="3995" w:type="dxa"/>
            <w:tcBorders>
              <w:top w:val="nil"/>
              <w:left w:val="nil"/>
              <w:bottom w:val="nil"/>
              <w:right w:val="nil"/>
            </w:tcBorders>
          </w:tcPr>
          <w:p w:rsidR="0096193D" w:rsidRPr="004D18F4" w:rsidRDefault="004D18F4">
            <w:pPr>
              <w:pStyle w:val="aff7"/>
              <w:jc w:val="center"/>
              <w:rPr>
                <w:rFonts w:eastAsiaTheme="minorEastAsia"/>
              </w:rPr>
            </w:pPr>
            <w:r w:rsidRPr="004D18F4">
              <w:rPr>
                <w:rFonts w:eastAsiaTheme="minorEastAsia"/>
              </w:rPr>
              <w:t>2155</w:t>
            </w:r>
          </w:p>
        </w:tc>
      </w:tr>
      <w:tr w:rsidR="0096193D" w:rsidRPr="004D18F4">
        <w:tc>
          <w:tcPr>
            <w:tcW w:w="6173" w:type="dxa"/>
            <w:tcBorders>
              <w:top w:val="nil"/>
              <w:left w:val="nil"/>
              <w:bottom w:val="nil"/>
              <w:right w:val="nil"/>
            </w:tcBorders>
          </w:tcPr>
          <w:p w:rsidR="0096193D" w:rsidRPr="004D18F4" w:rsidRDefault="004D18F4">
            <w:pPr>
              <w:pStyle w:val="afff0"/>
              <w:rPr>
                <w:rFonts w:eastAsiaTheme="minorEastAsia"/>
              </w:rPr>
            </w:pPr>
            <w:r w:rsidRPr="004D18F4">
              <w:rPr>
                <w:rFonts w:eastAsiaTheme="minorEastAsia"/>
              </w:rPr>
              <w:t>Свыше 40 до 45</w:t>
            </w:r>
          </w:p>
        </w:tc>
        <w:tc>
          <w:tcPr>
            <w:tcW w:w="3995" w:type="dxa"/>
            <w:tcBorders>
              <w:top w:val="nil"/>
              <w:left w:val="nil"/>
              <w:bottom w:val="nil"/>
              <w:right w:val="nil"/>
            </w:tcBorders>
          </w:tcPr>
          <w:p w:rsidR="0096193D" w:rsidRPr="004D18F4" w:rsidRDefault="004D18F4">
            <w:pPr>
              <w:pStyle w:val="aff7"/>
              <w:jc w:val="center"/>
              <w:rPr>
                <w:rFonts w:eastAsiaTheme="minorEastAsia"/>
              </w:rPr>
            </w:pPr>
            <w:r w:rsidRPr="004D18F4">
              <w:rPr>
                <w:rFonts w:eastAsiaTheme="minorEastAsia"/>
              </w:rPr>
              <w:t>2670</w:t>
            </w:r>
          </w:p>
        </w:tc>
      </w:tr>
      <w:tr w:rsidR="0096193D" w:rsidRPr="004D18F4">
        <w:tc>
          <w:tcPr>
            <w:tcW w:w="6173" w:type="dxa"/>
            <w:tcBorders>
              <w:top w:val="nil"/>
              <w:left w:val="nil"/>
              <w:bottom w:val="nil"/>
              <w:right w:val="nil"/>
            </w:tcBorders>
          </w:tcPr>
          <w:p w:rsidR="0096193D" w:rsidRPr="004D18F4" w:rsidRDefault="004D18F4">
            <w:pPr>
              <w:pStyle w:val="afff0"/>
              <w:rPr>
                <w:rFonts w:eastAsiaTheme="minorEastAsia"/>
              </w:rPr>
            </w:pPr>
            <w:r w:rsidRPr="004D18F4">
              <w:rPr>
                <w:rFonts w:eastAsiaTheme="minorEastAsia"/>
              </w:rPr>
              <w:t>Свыше 45</w:t>
            </w:r>
          </w:p>
        </w:tc>
        <w:tc>
          <w:tcPr>
            <w:tcW w:w="3995" w:type="dxa"/>
            <w:tcBorders>
              <w:top w:val="nil"/>
              <w:left w:val="nil"/>
              <w:bottom w:val="nil"/>
              <w:right w:val="nil"/>
            </w:tcBorders>
          </w:tcPr>
          <w:p w:rsidR="0096193D" w:rsidRPr="004D18F4" w:rsidRDefault="004D18F4">
            <w:pPr>
              <w:pStyle w:val="aff7"/>
              <w:jc w:val="center"/>
              <w:rPr>
                <w:rFonts w:eastAsiaTheme="minorEastAsia"/>
              </w:rPr>
            </w:pPr>
            <w:r w:rsidRPr="004D18F4">
              <w:rPr>
                <w:rFonts w:eastAsiaTheme="minorEastAsia"/>
              </w:rPr>
              <w:t>3255</w:t>
            </w:r>
          </w:p>
        </w:tc>
      </w:tr>
    </w:tbl>
    <w:p w:rsidR="0096193D" w:rsidRDefault="0096193D"/>
    <w:p w:rsidR="0096193D" w:rsidRDefault="004D18F4">
      <w:bookmarkStart w:id="5" w:name="sub_12"/>
      <w:r>
        <w:t>2. Размер вреда, причиняемого транспортными средствами, осуществляющими перевозки тяжеловесных грузов, при движении таких транспортных средств по автомобильным дорогам общего пользования регионального или межмуниципального значения Волгоградской области, вследствие превышения допустимых осевых нагрузок на каждую ось транспортного средства:</w:t>
      </w:r>
    </w:p>
    <w:bookmarkEnd w:id="5"/>
    <w:p w:rsidR="0096193D" w:rsidRDefault="0096193D"/>
    <w:p w:rsidR="0096193D" w:rsidRDefault="0096193D">
      <w:pPr>
        <w:ind w:firstLine="0"/>
        <w:jc w:val="left"/>
        <w:sectPr w:rsidR="0096193D">
          <w:pgSz w:w="11800" w:h="16800"/>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986"/>
        <w:gridCol w:w="3748"/>
        <w:gridCol w:w="3785"/>
        <w:gridCol w:w="3570"/>
      </w:tblGrid>
      <w:tr w:rsidR="0096193D" w:rsidRPr="004D18F4">
        <w:tc>
          <w:tcPr>
            <w:tcW w:w="2986" w:type="dxa"/>
            <w:tcBorders>
              <w:top w:val="single" w:sz="4" w:space="0" w:color="auto"/>
              <w:left w:val="nil"/>
              <w:bottom w:val="single" w:sz="4" w:space="0" w:color="auto"/>
              <w:right w:val="single" w:sz="4" w:space="0" w:color="auto"/>
            </w:tcBorders>
          </w:tcPr>
          <w:p w:rsidR="0096193D" w:rsidRPr="004D18F4" w:rsidRDefault="004D18F4">
            <w:pPr>
              <w:pStyle w:val="aff7"/>
              <w:jc w:val="center"/>
              <w:rPr>
                <w:rFonts w:eastAsiaTheme="minorEastAsia"/>
              </w:rPr>
            </w:pPr>
            <w:r w:rsidRPr="004D18F4">
              <w:rPr>
                <w:rFonts w:eastAsiaTheme="minorEastAsia"/>
              </w:rPr>
              <w:t>Превышение предельно допустимых осевых нагрузок на ось транспортного средства (процентов)</w:t>
            </w:r>
          </w:p>
        </w:tc>
        <w:tc>
          <w:tcPr>
            <w:tcW w:w="3748" w:type="dxa"/>
            <w:tcBorders>
              <w:top w:val="single" w:sz="4" w:space="0" w:color="auto"/>
              <w:left w:val="single" w:sz="4" w:space="0" w:color="auto"/>
              <w:bottom w:val="single" w:sz="4" w:space="0" w:color="auto"/>
              <w:right w:val="single" w:sz="4" w:space="0" w:color="auto"/>
            </w:tcBorders>
          </w:tcPr>
          <w:p w:rsidR="0096193D" w:rsidRPr="004D18F4" w:rsidRDefault="004D18F4">
            <w:pPr>
              <w:pStyle w:val="aff7"/>
              <w:jc w:val="center"/>
              <w:rPr>
                <w:rFonts w:eastAsiaTheme="minorEastAsia"/>
              </w:rPr>
            </w:pPr>
            <w:r w:rsidRPr="004D18F4">
              <w:rPr>
                <w:rFonts w:eastAsiaTheme="minorEastAsia"/>
              </w:rPr>
              <w:t xml:space="preserve">Размер вреда для транспортных средств, не оборудованных </w:t>
            </w:r>
            <w:proofErr w:type="spellStart"/>
            <w:r w:rsidRPr="004D18F4">
              <w:rPr>
                <w:rFonts w:eastAsiaTheme="minorEastAsia"/>
              </w:rPr>
              <w:t>пневмоподвеской</w:t>
            </w:r>
            <w:proofErr w:type="spellEnd"/>
            <w:r w:rsidRPr="004D18F4">
              <w:rPr>
                <w:rFonts w:eastAsiaTheme="minorEastAsia"/>
              </w:rPr>
              <w:t xml:space="preserve"> или эквивалентной ей подвеской (рублей на 100 километров)</w:t>
            </w:r>
          </w:p>
        </w:tc>
        <w:tc>
          <w:tcPr>
            <w:tcW w:w="3785" w:type="dxa"/>
            <w:tcBorders>
              <w:top w:val="single" w:sz="4" w:space="0" w:color="auto"/>
              <w:left w:val="single" w:sz="4" w:space="0" w:color="auto"/>
              <w:bottom w:val="single" w:sz="4" w:space="0" w:color="auto"/>
              <w:right w:val="single" w:sz="4" w:space="0" w:color="auto"/>
            </w:tcBorders>
          </w:tcPr>
          <w:p w:rsidR="0096193D" w:rsidRPr="004D18F4" w:rsidRDefault="004D18F4">
            <w:pPr>
              <w:pStyle w:val="aff7"/>
              <w:jc w:val="center"/>
              <w:rPr>
                <w:rFonts w:eastAsiaTheme="minorEastAsia"/>
              </w:rPr>
            </w:pPr>
            <w:r w:rsidRPr="004D18F4">
              <w:rPr>
                <w:rFonts w:eastAsiaTheme="minorEastAsia"/>
              </w:rPr>
              <w:t xml:space="preserve">Размер вреда для транспортных средств, оборудованных </w:t>
            </w:r>
            <w:proofErr w:type="spellStart"/>
            <w:r w:rsidRPr="004D18F4">
              <w:rPr>
                <w:rFonts w:eastAsiaTheme="minorEastAsia"/>
              </w:rPr>
              <w:t>пневмоподвеской</w:t>
            </w:r>
            <w:proofErr w:type="spellEnd"/>
            <w:r w:rsidRPr="004D18F4">
              <w:rPr>
                <w:rFonts w:eastAsiaTheme="minorEastAsia"/>
              </w:rPr>
              <w:t xml:space="preserve"> или эквивалентной ей подвеской (рублей на 100 километров)</w:t>
            </w:r>
          </w:p>
        </w:tc>
        <w:tc>
          <w:tcPr>
            <w:tcW w:w="3570" w:type="dxa"/>
            <w:tcBorders>
              <w:top w:val="single" w:sz="4" w:space="0" w:color="auto"/>
              <w:left w:val="single" w:sz="4" w:space="0" w:color="auto"/>
              <w:bottom w:val="single" w:sz="4" w:space="0" w:color="auto"/>
              <w:right w:val="nil"/>
            </w:tcBorders>
          </w:tcPr>
          <w:p w:rsidR="0096193D" w:rsidRPr="004D18F4" w:rsidRDefault="004D18F4">
            <w:pPr>
              <w:pStyle w:val="aff7"/>
              <w:jc w:val="center"/>
              <w:rPr>
                <w:rFonts w:eastAsiaTheme="minorEastAsia"/>
              </w:rPr>
            </w:pPr>
            <w:r w:rsidRPr="004D18F4">
              <w:rPr>
                <w:rFonts w:eastAsiaTheme="minorEastAsia"/>
              </w:rPr>
              <w:t>Размер вреда в период временных ограничений в связи с неблагоприятными природно-климатическими условиями (рублей на 100 километров)</w:t>
            </w:r>
          </w:p>
        </w:tc>
      </w:tr>
      <w:tr w:rsidR="0096193D" w:rsidRPr="004D18F4">
        <w:tc>
          <w:tcPr>
            <w:tcW w:w="2986" w:type="dxa"/>
            <w:tcBorders>
              <w:top w:val="single" w:sz="4" w:space="0" w:color="auto"/>
              <w:left w:val="nil"/>
              <w:bottom w:val="single" w:sz="4" w:space="0" w:color="auto"/>
              <w:right w:val="single" w:sz="4" w:space="0" w:color="auto"/>
            </w:tcBorders>
          </w:tcPr>
          <w:p w:rsidR="0096193D" w:rsidRPr="004D18F4" w:rsidRDefault="004D18F4">
            <w:pPr>
              <w:pStyle w:val="aff7"/>
              <w:jc w:val="center"/>
              <w:rPr>
                <w:rFonts w:eastAsiaTheme="minorEastAsia"/>
              </w:rPr>
            </w:pPr>
            <w:r w:rsidRPr="004D18F4">
              <w:rPr>
                <w:rFonts w:eastAsiaTheme="minorEastAsia"/>
              </w:rPr>
              <w:t>1</w:t>
            </w:r>
          </w:p>
        </w:tc>
        <w:tc>
          <w:tcPr>
            <w:tcW w:w="3748" w:type="dxa"/>
            <w:tcBorders>
              <w:top w:val="single" w:sz="4" w:space="0" w:color="auto"/>
              <w:left w:val="single" w:sz="4" w:space="0" w:color="auto"/>
              <w:bottom w:val="single" w:sz="4" w:space="0" w:color="auto"/>
              <w:right w:val="single" w:sz="4" w:space="0" w:color="auto"/>
            </w:tcBorders>
          </w:tcPr>
          <w:p w:rsidR="0096193D" w:rsidRPr="004D18F4" w:rsidRDefault="004D18F4">
            <w:pPr>
              <w:pStyle w:val="aff7"/>
              <w:jc w:val="center"/>
              <w:rPr>
                <w:rFonts w:eastAsiaTheme="minorEastAsia"/>
              </w:rPr>
            </w:pPr>
            <w:r w:rsidRPr="004D18F4">
              <w:rPr>
                <w:rFonts w:eastAsiaTheme="minorEastAsia"/>
              </w:rPr>
              <w:t>2</w:t>
            </w:r>
          </w:p>
        </w:tc>
        <w:tc>
          <w:tcPr>
            <w:tcW w:w="3785" w:type="dxa"/>
            <w:tcBorders>
              <w:top w:val="single" w:sz="4" w:space="0" w:color="auto"/>
              <w:left w:val="single" w:sz="4" w:space="0" w:color="auto"/>
              <w:bottom w:val="single" w:sz="4" w:space="0" w:color="auto"/>
              <w:right w:val="single" w:sz="4" w:space="0" w:color="auto"/>
            </w:tcBorders>
          </w:tcPr>
          <w:p w:rsidR="0096193D" w:rsidRPr="004D18F4" w:rsidRDefault="004D18F4">
            <w:pPr>
              <w:pStyle w:val="aff7"/>
              <w:jc w:val="center"/>
              <w:rPr>
                <w:rFonts w:eastAsiaTheme="minorEastAsia"/>
              </w:rPr>
            </w:pPr>
            <w:r w:rsidRPr="004D18F4">
              <w:rPr>
                <w:rFonts w:eastAsiaTheme="minorEastAsia"/>
              </w:rPr>
              <w:t>3</w:t>
            </w:r>
          </w:p>
        </w:tc>
        <w:tc>
          <w:tcPr>
            <w:tcW w:w="3570" w:type="dxa"/>
            <w:tcBorders>
              <w:top w:val="single" w:sz="4" w:space="0" w:color="auto"/>
              <w:left w:val="single" w:sz="4" w:space="0" w:color="auto"/>
              <w:bottom w:val="single" w:sz="4" w:space="0" w:color="auto"/>
              <w:right w:val="nil"/>
            </w:tcBorders>
          </w:tcPr>
          <w:p w:rsidR="0096193D" w:rsidRPr="004D18F4" w:rsidRDefault="004D18F4">
            <w:pPr>
              <w:pStyle w:val="aff7"/>
              <w:jc w:val="center"/>
              <w:rPr>
                <w:rFonts w:eastAsiaTheme="minorEastAsia"/>
              </w:rPr>
            </w:pPr>
            <w:r w:rsidRPr="004D18F4">
              <w:rPr>
                <w:rFonts w:eastAsiaTheme="minorEastAsia"/>
              </w:rPr>
              <w:t>4</w:t>
            </w:r>
          </w:p>
        </w:tc>
      </w:tr>
      <w:tr w:rsidR="0096193D" w:rsidRPr="004D18F4">
        <w:tc>
          <w:tcPr>
            <w:tcW w:w="2986" w:type="dxa"/>
            <w:tcBorders>
              <w:top w:val="single" w:sz="4" w:space="0" w:color="auto"/>
              <w:left w:val="nil"/>
              <w:bottom w:val="nil"/>
              <w:right w:val="nil"/>
            </w:tcBorders>
          </w:tcPr>
          <w:p w:rsidR="0096193D" w:rsidRPr="004D18F4" w:rsidRDefault="0096193D">
            <w:pPr>
              <w:pStyle w:val="aff7"/>
              <w:rPr>
                <w:rFonts w:eastAsiaTheme="minorEastAsia"/>
              </w:rPr>
            </w:pPr>
          </w:p>
        </w:tc>
        <w:tc>
          <w:tcPr>
            <w:tcW w:w="3748" w:type="dxa"/>
            <w:tcBorders>
              <w:top w:val="single" w:sz="4" w:space="0" w:color="auto"/>
              <w:left w:val="nil"/>
              <w:bottom w:val="nil"/>
              <w:right w:val="nil"/>
            </w:tcBorders>
          </w:tcPr>
          <w:p w:rsidR="0096193D" w:rsidRPr="004D18F4" w:rsidRDefault="0096193D">
            <w:pPr>
              <w:pStyle w:val="aff7"/>
              <w:rPr>
                <w:rFonts w:eastAsiaTheme="minorEastAsia"/>
              </w:rPr>
            </w:pPr>
          </w:p>
        </w:tc>
        <w:tc>
          <w:tcPr>
            <w:tcW w:w="3785" w:type="dxa"/>
            <w:tcBorders>
              <w:top w:val="single" w:sz="4" w:space="0" w:color="auto"/>
              <w:left w:val="nil"/>
              <w:bottom w:val="nil"/>
              <w:right w:val="nil"/>
            </w:tcBorders>
          </w:tcPr>
          <w:p w:rsidR="0096193D" w:rsidRPr="004D18F4" w:rsidRDefault="0096193D">
            <w:pPr>
              <w:pStyle w:val="aff7"/>
              <w:rPr>
                <w:rFonts w:eastAsiaTheme="minorEastAsia"/>
              </w:rPr>
            </w:pPr>
          </w:p>
        </w:tc>
        <w:tc>
          <w:tcPr>
            <w:tcW w:w="3570" w:type="dxa"/>
            <w:tcBorders>
              <w:top w:val="single" w:sz="4" w:space="0" w:color="auto"/>
              <w:left w:val="nil"/>
              <w:bottom w:val="nil"/>
              <w:right w:val="nil"/>
            </w:tcBorders>
          </w:tcPr>
          <w:p w:rsidR="0096193D" w:rsidRPr="004D18F4" w:rsidRDefault="0096193D">
            <w:pPr>
              <w:pStyle w:val="aff7"/>
              <w:rPr>
                <w:rFonts w:eastAsiaTheme="minorEastAsia"/>
              </w:rPr>
            </w:pPr>
          </w:p>
        </w:tc>
      </w:tr>
      <w:tr w:rsidR="0096193D" w:rsidRPr="004D18F4">
        <w:tc>
          <w:tcPr>
            <w:tcW w:w="2986" w:type="dxa"/>
            <w:tcBorders>
              <w:top w:val="nil"/>
              <w:left w:val="nil"/>
              <w:bottom w:val="nil"/>
              <w:right w:val="nil"/>
            </w:tcBorders>
          </w:tcPr>
          <w:p w:rsidR="0096193D" w:rsidRPr="004D18F4" w:rsidRDefault="004D18F4">
            <w:pPr>
              <w:pStyle w:val="afff0"/>
              <w:rPr>
                <w:rFonts w:eastAsiaTheme="minorEastAsia"/>
              </w:rPr>
            </w:pPr>
            <w:r w:rsidRPr="004D18F4">
              <w:rPr>
                <w:rFonts w:eastAsiaTheme="minorEastAsia"/>
              </w:rPr>
              <w:t>До 10</w:t>
            </w:r>
          </w:p>
        </w:tc>
        <w:tc>
          <w:tcPr>
            <w:tcW w:w="3748" w:type="dxa"/>
            <w:tcBorders>
              <w:top w:val="nil"/>
              <w:left w:val="nil"/>
              <w:bottom w:val="nil"/>
              <w:right w:val="nil"/>
            </w:tcBorders>
          </w:tcPr>
          <w:p w:rsidR="0096193D" w:rsidRPr="004D18F4" w:rsidRDefault="004D18F4">
            <w:pPr>
              <w:pStyle w:val="aff7"/>
              <w:jc w:val="center"/>
              <w:rPr>
                <w:rFonts w:eastAsiaTheme="minorEastAsia"/>
              </w:rPr>
            </w:pPr>
            <w:r w:rsidRPr="004D18F4">
              <w:rPr>
                <w:rFonts w:eastAsiaTheme="minorEastAsia"/>
              </w:rPr>
              <w:t>925</w:t>
            </w:r>
          </w:p>
        </w:tc>
        <w:tc>
          <w:tcPr>
            <w:tcW w:w="3785" w:type="dxa"/>
            <w:tcBorders>
              <w:top w:val="nil"/>
              <w:left w:val="nil"/>
              <w:bottom w:val="nil"/>
              <w:right w:val="nil"/>
            </w:tcBorders>
          </w:tcPr>
          <w:p w:rsidR="0096193D" w:rsidRPr="004D18F4" w:rsidRDefault="004D18F4">
            <w:pPr>
              <w:pStyle w:val="aff7"/>
              <w:jc w:val="center"/>
              <w:rPr>
                <w:rFonts w:eastAsiaTheme="minorEastAsia"/>
              </w:rPr>
            </w:pPr>
            <w:r w:rsidRPr="004D18F4">
              <w:rPr>
                <w:rFonts w:eastAsiaTheme="minorEastAsia"/>
              </w:rPr>
              <w:t>785</w:t>
            </w:r>
          </w:p>
        </w:tc>
        <w:tc>
          <w:tcPr>
            <w:tcW w:w="3570" w:type="dxa"/>
            <w:tcBorders>
              <w:top w:val="nil"/>
              <w:left w:val="nil"/>
              <w:bottom w:val="nil"/>
              <w:right w:val="nil"/>
            </w:tcBorders>
          </w:tcPr>
          <w:p w:rsidR="0096193D" w:rsidRPr="004D18F4" w:rsidRDefault="004D18F4">
            <w:pPr>
              <w:pStyle w:val="aff7"/>
              <w:jc w:val="center"/>
              <w:rPr>
                <w:rFonts w:eastAsiaTheme="minorEastAsia"/>
              </w:rPr>
            </w:pPr>
            <w:r w:rsidRPr="004D18F4">
              <w:rPr>
                <w:rFonts w:eastAsiaTheme="minorEastAsia"/>
              </w:rPr>
              <w:t>5260</w:t>
            </w:r>
          </w:p>
        </w:tc>
      </w:tr>
      <w:tr w:rsidR="0096193D" w:rsidRPr="004D18F4">
        <w:tc>
          <w:tcPr>
            <w:tcW w:w="2986" w:type="dxa"/>
            <w:tcBorders>
              <w:top w:val="nil"/>
              <w:left w:val="nil"/>
              <w:bottom w:val="nil"/>
              <w:right w:val="nil"/>
            </w:tcBorders>
          </w:tcPr>
          <w:p w:rsidR="0096193D" w:rsidRPr="004D18F4" w:rsidRDefault="004D18F4">
            <w:pPr>
              <w:pStyle w:val="afff0"/>
              <w:rPr>
                <w:rFonts w:eastAsiaTheme="minorEastAsia"/>
              </w:rPr>
            </w:pPr>
            <w:r w:rsidRPr="004D18F4">
              <w:rPr>
                <w:rFonts w:eastAsiaTheme="minorEastAsia"/>
              </w:rPr>
              <w:t>Свыше 10 до 20</w:t>
            </w:r>
          </w:p>
        </w:tc>
        <w:tc>
          <w:tcPr>
            <w:tcW w:w="3748" w:type="dxa"/>
            <w:tcBorders>
              <w:top w:val="nil"/>
              <w:left w:val="nil"/>
              <w:bottom w:val="nil"/>
              <w:right w:val="nil"/>
            </w:tcBorders>
          </w:tcPr>
          <w:p w:rsidR="0096193D" w:rsidRPr="004D18F4" w:rsidRDefault="004D18F4">
            <w:pPr>
              <w:pStyle w:val="aff7"/>
              <w:jc w:val="center"/>
              <w:rPr>
                <w:rFonts w:eastAsiaTheme="minorEastAsia"/>
              </w:rPr>
            </w:pPr>
            <w:r w:rsidRPr="004D18F4">
              <w:rPr>
                <w:rFonts w:eastAsiaTheme="minorEastAsia"/>
              </w:rPr>
              <w:t>1120</w:t>
            </w:r>
          </w:p>
        </w:tc>
        <w:tc>
          <w:tcPr>
            <w:tcW w:w="3785" w:type="dxa"/>
            <w:tcBorders>
              <w:top w:val="nil"/>
              <w:left w:val="nil"/>
              <w:bottom w:val="nil"/>
              <w:right w:val="nil"/>
            </w:tcBorders>
          </w:tcPr>
          <w:p w:rsidR="0096193D" w:rsidRPr="004D18F4" w:rsidRDefault="004D18F4">
            <w:pPr>
              <w:pStyle w:val="aff7"/>
              <w:jc w:val="center"/>
              <w:rPr>
                <w:rFonts w:eastAsiaTheme="minorEastAsia"/>
              </w:rPr>
            </w:pPr>
            <w:r w:rsidRPr="004D18F4">
              <w:rPr>
                <w:rFonts w:eastAsiaTheme="minorEastAsia"/>
              </w:rPr>
              <w:t>950</w:t>
            </w:r>
          </w:p>
        </w:tc>
        <w:tc>
          <w:tcPr>
            <w:tcW w:w="3570" w:type="dxa"/>
            <w:tcBorders>
              <w:top w:val="nil"/>
              <w:left w:val="nil"/>
              <w:bottom w:val="nil"/>
              <w:right w:val="nil"/>
            </w:tcBorders>
          </w:tcPr>
          <w:p w:rsidR="0096193D" w:rsidRPr="004D18F4" w:rsidRDefault="004D18F4">
            <w:pPr>
              <w:pStyle w:val="aff7"/>
              <w:jc w:val="center"/>
              <w:rPr>
                <w:rFonts w:eastAsiaTheme="minorEastAsia"/>
              </w:rPr>
            </w:pPr>
            <w:r w:rsidRPr="004D18F4">
              <w:rPr>
                <w:rFonts w:eastAsiaTheme="minorEastAsia"/>
              </w:rPr>
              <w:t>7710</w:t>
            </w:r>
          </w:p>
        </w:tc>
      </w:tr>
      <w:tr w:rsidR="0096193D" w:rsidRPr="004D18F4">
        <w:tc>
          <w:tcPr>
            <w:tcW w:w="2986" w:type="dxa"/>
            <w:tcBorders>
              <w:top w:val="nil"/>
              <w:left w:val="nil"/>
              <w:bottom w:val="nil"/>
              <w:right w:val="nil"/>
            </w:tcBorders>
          </w:tcPr>
          <w:p w:rsidR="0096193D" w:rsidRPr="004D18F4" w:rsidRDefault="004D18F4">
            <w:pPr>
              <w:pStyle w:val="afff0"/>
              <w:rPr>
                <w:rFonts w:eastAsiaTheme="minorEastAsia"/>
              </w:rPr>
            </w:pPr>
            <w:r w:rsidRPr="004D18F4">
              <w:rPr>
                <w:rFonts w:eastAsiaTheme="minorEastAsia"/>
              </w:rPr>
              <w:t>Свыше 20 до 30</w:t>
            </w:r>
          </w:p>
        </w:tc>
        <w:tc>
          <w:tcPr>
            <w:tcW w:w="3748" w:type="dxa"/>
            <w:tcBorders>
              <w:top w:val="nil"/>
              <w:left w:val="nil"/>
              <w:bottom w:val="nil"/>
              <w:right w:val="nil"/>
            </w:tcBorders>
          </w:tcPr>
          <w:p w:rsidR="0096193D" w:rsidRPr="004D18F4" w:rsidRDefault="004D18F4">
            <w:pPr>
              <w:pStyle w:val="aff7"/>
              <w:jc w:val="center"/>
              <w:rPr>
                <w:rFonts w:eastAsiaTheme="minorEastAsia"/>
              </w:rPr>
            </w:pPr>
            <w:r w:rsidRPr="004D18F4">
              <w:rPr>
                <w:rFonts w:eastAsiaTheme="minorEastAsia"/>
              </w:rPr>
              <w:t>2000</w:t>
            </w:r>
          </w:p>
        </w:tc>
        <w:tc>
          <w:tcPr>
            <w:tcW w:w="3785" w:type="dxa"/>
            <w:tcBorders>
              <w:top w:val="nil"/>
              <w:left w:val="nil"/>
              <w:bottom w:val="nil"/>
              <w:right w:val="nil"/>
            </w:tcBorders>
          </w:tcPr>
          <w:p w:rsidR="0096193D" w:rsidRPr="004D18F4" w:rsidRDefault="004D18F4">
            <w:pPr>
              <w:pStyle w:val="aff7"/>
              <w:jc w:val="center"/>
              <w:rPr>
                <w:rFonts w:eastAsiaTheme="minorEastAsia"/>
              </w:rPr>
            </w:pPr>
            <w:r w:rsidRPr="004D18F4">
              <w:rPr>
                <w:rFonts w:eastAsiaTheme="minorEastAsia"/>
              </w:rPr>
              <w:t>1700</w:t>
            </w:r>
          </w:p>
        </w:tc>
        <w:tc>
          <w:tcPr>
            <w:tcW w:w="3570" w:type="dxa"/>
            <w:tcBorders>
              <w:top w:val="nil"/>
              <w:left w:val="nil"/>
              <w:bottom w:val="nil"/>
              <w:right w:val="nil"/>
            </w:tcBorders>
          </w:tcPr>
          <w:p w:rsidR="0096193D" w:rsidRPr="004D18F4" w:rsidRDefault="004D18F4">
            <w:pPr>
              <w:pStyle w:val="aff7"/>
              <w:jc w:val="center"/>
              <w:rPr>
                <w:rFonts w:eastAsiaTheme="minorEastAsia"/>
              </w:rPr>
            </w:pPr>
            <w:r w:rsidRPr="004D18F4">
              <w:rPr>
                <w:rFonts w:eastAsiaTheme="minorEastAsia"/>
              </w:rPr>
              <w:t>10960</w:t>
            </w:r>
          </w:p>
        </w:tc>
      </w:tr>
      <w:tr w:rsidR="0096193D" w:rsidRPr="004D18F4">
        <w:tc>
          <w:tcPr>
            <w:tcW w:w="2986" w:type="dxa"/>
            <w:tcBorders>
              <w:top w:val="nil"/>
              <w:left w:val="nil"/>
              <w:bottom w:val="nil"/>
              <w:right w:val="nil"/>
            </w:tcBorders>
          </w:tcPr>
          <w:p w:rsidR="0096193D" w:rsidRPr="004D18F4" w:rsidRDefault="004D18F4">
            <w:pPr>
              <w:pStyle w:val="afff0"/>
              <w:rPr>
                <w:rFonts w:eastAsiaTheme="minorEastAsia"/>
              </w:rPr>
            </w:pPr>
            <w:r w:rsidRPr="004D18F4">
              <w:rPr>
                <w:rFonts w:eastAsiaTheme="minorEastAsia"/>
              </w:rPr>
              <w:t>Свыше 30 до 40</w:t>
            </w:r>
          </w:p>
        </w:tc>
        <w:tc>
          <w:tcPr>
            <w:tcW w:w="3748" w:type="dxa"/>
            <w:tcBorders>
              <w:top w:val="nil"/>
              <w:left w:val="nil"/>
              <w:bottom w:val="nil"/>
              <w:right w:val="nil"/>
            </w:tcBorders>
          </w:tcPr>
          <w:p w:rsidR="0096193D" w:rsidRPr="004D18F4" w:rsidRDefault="004D18F4">
            <w:pPr>
              <w:pStyle w:val="aff7"/>
              <w:jc w:val="center"/>
              <w:rPr>
                <w:rFonts w:eastAsiaTheme="minorEastAsia"/>
              </w:rPr>
            </w:pPr>
            <w:r w:rsidRPr="004D18F4">
              <w:rPr>
                <w:rFonts w:eastAsiaTheme="minorEastAsia"/>
              </w:rPr>
              <w:t>3125</w:t>
            </w:r>
          </w:p>
        </w:tc>
        <w:tc>
          <w:tcPr>
            <w:tcW w:w="3785" w:type="dxa"/>
            <w:tcBorders>
              <w:top w:val="nil"/>
              <w:left w:val="nil"/>
              <w:bottom w:val="nil"/>
              <w:right w:val="nil"/>
            </w:tcBorders>
          </w:tcPr>
          <w:p w:rsidR="0096193D" w:rsidRPr="004D18F4" w:rsidRDefault="004D18F4">
            <w:pPr>
              <w:pStyle w:val="aff7"/>
              <w:jc w:val="center"/>
              <w:rPr>
                <w:rFonts w:eastAsiaTheme="minorEastAsia"/>
              </w:rPr>
            </w:pPr>
            <w:r w:rsidRPr="004D18F4">
              <w:rPr>
                <w:rFonts w:eastAsiaTheme="minorEastAsia"/>
              </w:rPr>
              <w:t>2660</w:t>
            </w:r>
          </w:p>
        </w:tc>
        <w:tc>
          <w:tcPr>
            <w:tcW w:w="3570" w:type="dxa"/>
            <w:tcBorders>
              <w:top w:val="nil"/>
              <w:left w:val="nil"/>
              <w:bottom w:val="nil"/>
              <w:right w:val="nil"/>
            </w:tcBorders>
          </w:tcPr>
          <w:p w:rsidR="0096193D" w:rsidRPr="004D18F4" w:rsidRDefault="004D18F4">
            <w:pPr>
              <w:pStyle w:val="aff7"/>
              <w:jc w:val="center"/>
              <w:rPr>
                <w:rFonts w:eastAsiaTheme="minorEastAsia"/>
              </w:rPr>
            </w:pPr>
            <w:r w:rsidRPr="004D18F4">
              <w:rPr>
                <w:rFonts w:eastAsiaTheme="minorEastAsia"/>
              </w:rPr>
              <w:t>15190</w:t>
            </w:r>
          </w:p>
        </w:tc>
      </w:tr>
      <w:tr w:rsidR="0096193D" w:rsidRPr="004D18F4">
        <w:tc>
          <w:tcPr>
            <w:tcW w:w="2986" w:type="dxa"/>
            <w:tcBorders>
              <w:top w:val="nil"/>
              <w:left w:val="nil"/>
              <w:bottom w:val="nil"/>
              <w:right w:val="nil"/>
            </w:tcBorders>
          </w:tcPr>
          <w:p w:rsidR="0096193D" w:rsidRPr="004D18F4" w:rsidRDefault="004D18F4">
            <w:pPr>
              <w:pStyle w:val="afff0"/>
              <w:rPr>
                <w:rFonts w:eastAsiaTheme="minorEastAsia"/>
              </w:rPr>
            </w:pPr>
            <w:r w:rsidRPr="004D18F4">
              <w:rPr>
                <w:rFonts w:eastAsiaTheme="minorEastAsia"/>
              </w:rPr>
              <w:t>Свыше 40 до 50</w:t>
            </w:r>
          </w:p>
        </w:tc>
        <w:tc>
          <w:tcPr>
            <w:tcW w:w="3748" w:type="dxa"/>
            <w:tcBorders>
              <w:top w:val="nil"/>
              <w:left w:val="nil"/>
              <w:bottom w:val="nil"/>
              <w:right w:val="nil"/>
            </w:tcBorders>
          </w:tcPr>
          <w:p w:rsidR="0096193D" w:rsidRPr="004D18F4" w:rsidRDefault="004D18F4">
            <w:pPr>
              <w:pStyle w:val="aff7"/>
              <w:jc w:val="center"/>
              <w:rPr>
                <w:rFonts w:eastAsiaTheme="minorEastAsia"/>
              </w:rPr>
            </w:pPr>
            <w:r w:rsidRPr="004D18F4">
              <w:rPr>
                <w:rFonts w:eastAsiaTheme="minorEastAsia"/>
              </w:rPr>
              <w:t>4105</w:t>
            </w:r>
          </w:p>
        </w:tc>
        <w:tc>
          <w:tcPr>
            <w:tcW w:w="3785" w:type="dxa"/>
            <w:tcBorders>
              <w:top w:val="nil"/>
              <w:left w:val="nil"/>
              <w:bottom w:val="nil"/>
              <w:right w:val="nil"/>
            </w:tcBorders>
          </w:tcPr>
          <w:p w:rsidR="0096193D" w:rsidRPr="004D18F4" w:rsidRDefault="004D18F4">
            <w:pPr>
              <w:pStyle w:val="aff7"/>
              <w:jc w:val="center"/>
              <w:rPr>
                <w:rFonts w:eastAsiaTheme="minorEastAsia"/>
              </w:rPr>
            </w:pPr>
            <w:r w:rsidRPr="004D18F4">
              <w:rPr>
                <w:rFonts w:eastAsiaTheme="minorEastAsia"/>
              </w:rPr>
              <w:t>3490</w:t>
            </w:r>
          </w:p>
        </w:tc>
        <w:tc>
          <w:tcPr>
            <w:tcW w:w="3570" w:type="dxa"/>
            <w:tcBorders>
              <w:top w:val="nil"/>
              <w:left w:val="nil"/>
              <w:bottom w:val="nil"/>
              <w:right w:val="nil"/>
            </w:tcBorders>
          </w:tcPr>
          <w:p w:rsidR="0096193D" w:rsidRPr="004D18F4" w:rsidRDefault="004D18F4">
            <w:pPr>
              <w:pStyle w:val="aff7"/>
              <w:jc w:val="center"/>
              <w:rPr>
                <w:rFonts w:eastAsiaTheme="minorEastAsia"/>
              </w:rPr>
            </w:pPr>
            <w:r w:rsidRPr="004D18F4">
              <w:rPr>
                <w:rFonts w:eastAsiaTheme="minorEastAsia"/>
              </w:rPr>
              <w:t>21260</w:t>
            </w:r>
          </w:p>
        </w:tc>
      </w:tr>
      <w:tr w:rsidR="0096193D" w:rsidRPr="004D18F4">
        <w:tc>
          <w:tcPr>
            <w:tcW w:w="2986" w:type="dxa"/>
            <w:tcBorders>
              <w:top w:val="nil"/>
              <w:left w:val="nil"/>
              <w:bottom w:val="nil"/>
              <w:right w:val="nil"/>
            </w:tcBorders>
          </w:tcPr>
          <w:p w:rsidR="0096193D" w:rsidRPr="004D18F4" w:rsidRDefault="004D18F4">
            <w:pPr>
              <w:pStyle w:val="afff0"/>
              <w:rPr>
                <w:rFonts w:eastAsiaTheme="minorEastAsia"/>
              </w:rPr>
            </w:pPr>
            <w:r w:rsidRPr="004D18F4">
              <w:rPr>
                <w:rFonts w:eastAsiaTheme="minorEastAsia"/>
              </w:rPr>
              <w:t>Свыше 50</w:t>
            </w:r>
          </w:p>
        </w:tc>
        <w:tc>
          <w:tcPr>
            <w:tcW w:w="3748" w:type="dxa"/>
            <w:tcBorders>
              <w:top w:val="nil"/>
              <w:left w:val="nil"/>
              <w:bottom w:val="nil"/>
              <w:right w:val="nil"/>
            </w:tcBorders>
          </w:tcPr>
          <w:p w:rsidR="0096193D" w:rsidRPr="004D18F4" w:rsidRDefault="004D18F4">
            <w:pPr>
              <w:pStyle w:val="aff7"/>
              <w:jc w:val="center"/>
              <w:rPr>
                <w:rFonts w:eastAsiaTheme="minorEastAsia"/>
              </w:rPr>
            </w:pPr>
            <w:r w:rsidRPr="004D18F4">
              <w:rPr>
                <w:rFonts w:eastAsiaTheme="minorEastAsia"/>
              </w:rPr>
              <w:t>5215</w:t>
            </w:r>
          </w:p>
        </w:tc>
        <w:tc>
          <w:tcPr>
            <w:tcW w:w="3785" w:type="dxa"/>
            <w:tcBorders>
              <w:top w:val="nil"/>
              <w:left w:val="nil"/>
              <w:bottom w:val="nil"/>
              <w:right w:val="nil"/>
            </w:tcBorders>
          </w:tcPr>
          <w:p w:rsidR="0096193D" w:rsidRPr="004D18F4" w:rsidRDefault="004D18F4">
            <w:pPr>
              <w:pStyle w:val="aff7"/>
              <w:jc w:val="center"/>
              <w:rPr>
                <w:rFonts w:eastAsiaTheme="minorEastAsia"/>
              </w:rPr>
            </w:pPr>
            <w:r w:rsidRPr="004D18F4">
              <w:rPr>
                <w:rFonts w:eastAsiaTheme="minorEastAsia"/>
              </w:rPr>
              <w:t>4430</w:t>
            </w:r>
          </w:p>
        </w:tc>
        <w:tc>
          <w:tcPr>
            <w:tcW w:w="3570" w:type="dxa"/>
            <w:tcBorders>
              <w:top w:val="nil"/>
              <w:left w:val="nil"/>
              <w:bottom w:val="nil"/>
              <w:right w:val="nil"/>
            </w:tcBorders>
          </w:tcPr>
          <w:p w:rsidR="0096193D" w:rsidRPr="004D18F4" w:rsidRDefault="004D18F4">
            <w:pPr>
              <w:pStyle w:val="aff7"/>
              <w:jc w:val="center"/>
              <w:rPr>
                <w:rFonts w:eastAsiaTheme="minorEastAsia"/>
              </w:rPr>
            </w:pPr>
            <w:r w:rsidRPr="004D18F4">
              <w:rPr>
                <w:rFonts w:eastAsiaTheme="minorEastAsia"/>
              </w:rPr>
              <w:t>27330</w:t>
            </w:r>
          </w:p>
        </w:tc>
      </w:tr>
    </w:tbl>
    <w:p w:rsidR="0096193D" w:rsidRDefault="0096193D">
      <w:pPr>
        <w:ind w:firstLine="0"/>
        <w:jc w:val="left"/>
        <w:sectPr w:rsidR="0096193D">
          <w:pgSz w:w="16837" w:h="11905" w:orient="landscape"/>
          <w:pgMar w:top="1440" w:right="800" w:bottom="1440" w:left="1100" w:header="720" w:footer="720" w:gutter="0"/>
          <w:cols w:space="720"/>
          <w:noEndnote/>
        </w:sectPr>
      </w:pPr>
    </w:p>
    <w:p w:rsidR="0096193D" w:rsidRDefault="0096193D"/>
    <w:tbl>
      <w:tblPr>
        <w:tblW w:w="0" w:type="auto"/>
        <w:tblInd w:w="108" w:type="dxa"/>
        <w:tblLook w:val="0000"/>
      </w:tblPr>
      <w:tblGrid>
        <w:gridCol w:w="6600"/>
        <w:gridCol w:w="3299"/>
      </w:tblGrid>
      <w:tr w:rsidR="0096193D" w:rsidRPr="004D18F4">
        <w:tc>
          <w:tcPr>
            <w:tcW w:w="6600" w:type="dxa"/>
            <w:tcBorders>
              <w:top w:val="nil"/>
              <w:left w:val="nil"/>
              <w:bottom w:val="nil"/>
              <w:right w:val="nil"/>
            </w:tcBorders>
          </w:tcPr>
          <w:p w:rsidR="0096193D" w:rsidRPr="004D18F4" w:rsidRDefault="004D18F4">
            <w:pPr>
              <w:pStyle w:val="afff0"/>
              <w:rPr>
                <w:rFonts w:eastAsiaTheme="minorEastAsia"/>
              </w:rPr>
            </w:pPr>
            <w:r w:rsidRPr="004D18F4">
              <w:rPr>
                <w:rFonts w:eastAsiaTheme="minorEastAsia"/>
              </w:rPr>
              <w:t>Вице-губернатор - руководитель</w:t>
            </w:r>
            <w:r w:rsidRPr="004D18F4">
              <w:rPr>
                <w:rFonts w:eastAsiaTheme="minorEastAsia"/>
              </w:rPr>
              <w:br/>
              <w:t>аппарата Губернатора</w:t>
            </w:r>
            <w:r w:rsidRPr="004D18F4">
              <w:rPr>
                <w:rFonts w:eastAsiaTheme="minorEastAsia"/>
              </w:rPr>
              <w:br/>
              <w:t>Волгоградской области</w:t>
            </w:r>
          </w:p>
        </w:tc>
        <w:tc>
          <w:tcPr>
            <w:tcW w:w="3299" w:type="dxa"/>
            <w:tcBorders>
              <w:top w:val="nil"/>
              <w:left w:val="nil"/>
              <w:bottom w:val="nil"/>
              <w:right w:val="nil"/>
            </w:tcBorders>
          </w:tcPr>
          <w:p w:rsidR="0096193D" w:rsidRPr="004D18F4" w:rsidRDefault="004D18F4">
            <w:pPr>
              <w:pStyle w:val="aff7"/>
              <w:jc w:val="right"/>
              <w:rPr>
                <w:rFonts w:eastAsiaTheme="minorEastAsia"/>
              </w:rPr>
            </w:pPr>
            <w:r w:rsidRPr="004D18F4">
              <w:rPr>
                <w:rFonts w:eastAsiaTheme="minorEastAsia"/>
              </w:rPr>
              <w:t>А.А. Федюнин</w:t>
            </w:r>
          </w:p>
        </w:tc>
      </w:tr>
    </w:tbl>
    <w:p w:rsidR="004D18F4" w:rsidRDefault="004D18F4"/>
    <w:sectPr w:rsidR="004D18F4" w:rsidSect="0096193D">
      <w:pgSz w:w="11905" w:h="16837"/>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03836"/>
    <w:rsid w:val="002D1ED9"/>
    <w:rsid w:val="004D18F4"/>
    <w:rsid w:val="0096193D"/>
    <w:rsid w:val="00C0383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93D"/>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rsid w:val="0096193D"/>
    <w:pPr>
      <w:spacing w:before="108" w:after="108"/>
      <w:ind w:firstLine="0"/>
      <w:jc w:val="center"/>
      <w:outlineLvl w:val="0"/>
    </w:pPr>
    <w:rPr>
      <w:b/>
      <w:bCs/>
      <w:color w:val="26282F"/>
    </w:rPr>
  </w:style>
  <w:style w:type="paragraph" w:styleId="2">
    <w:name w:val="heading 2"/>
    <w:basedOn w:val="1"/>
    <w:next w:val="a"/>
    <w:link w:val="20"/>
    <w:uiPriority w:val="99"/>
    <w:qFormat/>
    <w:rsid w:val="0096193D"/>
    <w:pPr>
      <w:outlineLvl w:val="1"/>
    </w:pPr>
  </w:style>
  <w:style w:type="paragraph" w:styleId="3">
    <w:name w:val="heading 3"/>
    <w:basedOn w:val="2"/>
    <w:next w:val="a"/>
    <w:link w:val="30"/>
    <w:uiPriority w:val="99"/>
    <w:qFormat/>
    <w:rsid w:val="0096193D"/>
    <w:pPr>
      <w:outlineLvl w:val="2"/>
    </w:pPr>
  </w:style>
  <w:style w:type="paragraph" w:styleId="4">
    <w:name w:val="heading 4"/>
    <w:basedOn w:val="3"/>
    <w:next w:val="a"/>
    <w:link w:val="40"/>
    <w:uiPriority w:val="99"/>
    <w:qFormat/>
    <w:rsid w:val="0096193D"/>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96193D"/>
    <w:rPr>
      <w:b/>
      <w:bCs/>
      <w:color w:val="26282F"/>
    </w:rPr>
  </w:style>
  <w:style w:type="character" w:customStyle="1" w:styleId="a4">
    <w:name w:val="Гипертекстовая ссылка"/>
    <w:basedOn w:val="a3"/>
    <w:uiPriority w:val="99"/>
    <w:rsid w:val="0096193D"/>
    <w:rPr>
      <w:color w:val="106BBE"/>
    </w:rPr>
  </w:style>
  <w:style w:type="character" w:customStyle="1" w:styleId="a5">
    <w:name w:val="Активная гипертекстовая ссылка"/>
    <w:basedOn w:val="a4"/>
    <w:uiPriority w:val="99"/>
    <w:rsid w:val="0096193D"/>
    <w:rPr>
      <w:u w:val="single"/>
    </w:rPr>
  </w:style>
  <w:style w:type="paragraph" w:customStyle="1" w:styleId="a6">
    <w:name w:val="Внимание"/>
    <w:basedOn w:val="a"/>
    <w:next w:val="a"/>
    <w:uiPriority w:val="99"/>
    <w:rsid w:val="0096193D"/>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96193D"/>
  </w:style>
  <w:style w:type="paragraph" w:customStyle="1" w:styleId="a8">
    <w:name w:val="Внимание: недобросовестность!"/>
    <w:basedOn w:val="a6"/>
    <w:next w:val="a"/>
    <w:uiPriority w:val="99"/>
    <w:rsid w:val="0096193D"/>
  </w:style>
  <w:style w:type="character" w:customStyle="1" w:styleId="a9">
    <w:name w:val="Выделение для Базового Поиска"/>
    <w:basedOn w:val="a3"/>
    <w:uiPriority w:val="99"/>
    <w:rsid w:val="0096193D"/>
    <w:rPr>
      <w:color w:val="0058A9"/>
    </w:rPr>
  </w:style>
  <w:style w:type="character" w:customStyle="1" w:styleId="aa">
    <w:name w:val="Выделение для Базового Поиска (курсив)"/>
    <w:basedOn w:val="a9"/>
    <w:uiPriority w:val="99"/>
    <w:rsid w:val="0096193D"/>
    <w:rPr>
      <w:i/>
      <w:iCs/>
    </w:rPr>
  </w:style>
  <w:style w:type="paragraph" w:customStyle="1" w:styleId="ab">
    <w:name w:val="Дочерний элемент списка"/>
    <w:basedOn w:val="a"/>
    <w:next w:val="a"/>
    <w:uiPriority w:val="99"/>
    <w:rsid w:val="0096193D"/>
    <w:pPr>
      <w:ind w:firstLine="0"/>
    </w:pPr>
    <w:rPr>
      <w:color w:val="868381"/>
      <w:sz w:val="22"/>
      <w:szCs w:val="22"/>
    </w:rPr>
  </w:style>
  <w:style w:type="paragraph" w:customStyle="1" w:styleId="ac">
    <w:name w:val="Основное меню (преемственное)"/>
    <w:basedOn w:val="a"/>
    <w:next w:val="a"/>
    <w:uiPriority w:val="99"/>
    <w:rsid w:val="0096193D"/>
    <w:rPr>
      <w:rFonts w:ascii="Verdana" w:hAnsi="Verdana" w:cs="Verdana"/>
    </w:rPr>
  </w:style>
  <w:style w:type="paragraph" w:customStyle="1" w:styleId="ad">
    <w:name w:val="Заголовок"/>
    <w:basedOn w:val="ac"/>
    <w:next w:val="a"/>
    <w:uiPriority w:val="99"/>
    <w:rsid w:val="0096193D"/>
    <w:rPr>
      <w:b/>
      <w:bCs/>
      <w:color w:val="0058A9"/>
      <w:shd w:val="clear" w:color="auto" w:fill="F0F0F0"/>
    </w:rPr>
  </w:style>
  <w:style w:type="character" w:customStyle="1" w:styleId="10">
    <w:name w:val="Заголовок 1 Знак"/>
    <w:basedOn w:val="a0"/>
    <w:link w:val="1"/>
    <w:uiPriority w:val="9"/>
    <w:rsid w:val="0096193D"/>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96193D"/>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96193D"/>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96193D"/>
    <w:rPr>
      <w:b/>
      <w:bCs/>
      <w:sz w:val="28"/>
      <w:szCs w:val="28"/>
    </w:rPr>
  </w:style>
  <w:style w:type="paragraph" w:customStyle="1" w:styleId="ae">
    <w:name w:val="Заголовок группы контролов"/>
    <w:basedOn w:val="a"/>
    <w:next w:val="a"/>
    <w:uiPriority w:val="99"/>
    <w:rsid w:val="0096193D"/>
    <w:rPr>
      <w:b/>
      <w:bCs/>
      <w:color w:val="000000"/>
    </w:rPr>
  </w:style>
  <w:style w:type="paragraph" w:customStyle="1" w:styleId="af">
    <w:name w:val="Заголовок для информации об изменениях"/>
    <w:basedOn w:val="1"/>
    <w:next w:val="a"/>
    <w:uiPriority w:val="99"/>
    <w:rsid w:val="0096193D"/>
    <w:pPr>
      <w:spacing w:before="0"/>
      <w:outlineLvl w:val="9"/>
    </w:pPr>
    <w:rPr>
      <w:b w:val="0"/>
      <w:bCs w:val="0"/>
      <w:shd w:val="clear" w:color="auto" w:fill="FFFFFF"/>
    </w:rPr>
  </w:style>
  <w:style w:type="paragraph" w:customStyle="1" w:styleId="af0">
    <w:name w:val="Заголовок распахивающейся части диалога"/>
    <w:basedOn w:val="a"/>
    <w:next w:val="a"/>
    <w:uiPriority w:val="99"/>
    <w:rsid w:val="0096193D"/>
    <w:rPr>
      <w:i/>
      <w:iCs/>
      <w:color w:val="000080"/>
      <w:sz w:val="18"/>
      <w:szCs w:val="18"/>
    </w:rPr>
  </w:style>
  <w:style w:type="character" w:customStyle="1" w:styleId="af1">
    <w:name w:val="Заголовок своего сообщения"/>
    <w:basedOn w:val="a3"/>
    <w:uiPriority w:val="99"/>
    <w:rsid w:val="0096193D"/>
  </w:style>
  <w:style w:type="paragraph" w:customStyle="1" w:styleId="af2">
    <w:name w:val="Заголовок статьи"/>
    <w:basedOn w:val="a"/>
    <w:next w:val="a"/>
    <w:uiPriority w:val="99"/>
    <w:rsid w:val="0096193D"/>
    <w:pPr>
      <w:ind w:left="1612" w:hanging="892"/>
    </w:pPr>
  </w:style>
  <w:style w:type="character" w:customStyle="1" w:styleId="af3">
    <w:name w:val="Заголовок чужого сообщения"/>
    <w:basedOn w:val="a3"/>
    <w:uiPriority w:val="99"/>
    <w:rsid w:val="0096193D"/>
    <w:rPr>
      <w:color w:val="FF0000"/>
    </w:rPr>
  </w:style>
  <w:style w:type="paragraph" w:customStyle="1" w:styleId="af4">
    <w:name w:val="Заголовок ЭР (левое окно)"/>
    <w:basedOn w:val="a"/>
    <w:next w:val="a"/>
    <w:uiPriority w:val="99"/>
    <w:rsid w:val="0096193D"/>
    <w:pPr>
      <w:spacing w:before="300" w:after="250"/>
      <w:ind w:firstLine="0"/>
      <w:jc w:val="center"/>
    </w:pPr>
    <w:rPr>
      <w:b/>
      <w:bCs/>
      <w:color w:val="26282F"/>
      <w:sz w:val="28"/>
      <w:szCs w:val="28"/>
    </w:rPr>
  </w:style>
  <w:style w:type="paragraph" w:customStyle="1" w:styleId="af5">
    <w:name w:val="Заголовок ЭР (правое окно)"/>
    <w:basedOn w:val="af4"/>
    <w:next w:val="a"/>
    <w:uiPriority w:val="99"/>
    <w:rsid w:val="0096193D"/>
    <w:pPr>
      <w:spacing w:after="0"/>
      <w:jc w:val="left"/>
    </w:pPr>
  </w:style>
  <w:style w:type="paragraph" w:customStyle="1" w:styleId="af6">
    <w:name w:val="Интерактивный заголовок"/>
    <w:basedOn w:val="ad"/>
    <w:next w:val="a"/>
    <w:uiPriority w:val="99"/>
    <w:rsid w:val="0096193D"/>
    <w:rPr>
      <w:u w:val="single"/>
    </w:rPr>
  </w:style>
  <w:style w:type="paragraph" w:customStyle="1" w:styleId="af7">
    <w:name w:val="Текст информации об изменениях"/>
    <w:basedOn w:val="a"/>
    <w:next w:val="a"/>
    <w:uiPriority w:val="99"/>
    <w:rsid w:val="0096193D"/>
    <w:rPr>
      <w:color w:val="353842"/>
      <w:sz w:val="20"/>
      <w:szCs w:val="20"/>
    </w:rPr>
  </w:style>
  <w:style w:type="paragraph" w:customStyle="1" w:styleId="af8">
    <w:name w:val="Информация об изменениях"/>
    <w:basedOn w:val="af7"/>
    <w:next w:val="a"/>
    <w:uiPriority w:val="99"/>
    <w:rsid w:val="0096193D"/>
    <w:pPr>
      <w:spacing w:before="180"/>
      <w:ind w:left="360" w:right="360" w:firstLine="0"/>
    </w:pPr>
    <w:rPr>
      <w:shd w:val="clear" w:color="auto" w:fill="EAEFED"/>
    </w:rPr>
  </w:style>
  <w:style w:type="paragraph" w:customStyle="1" w:styleId="af9">
    <w:name w:val="Текст (справка)"/>
    <w:basedOn w:val="a"/>
    <w:next w:val="a"/>
    <w:uiPriority w:val="99"/>
    <w:rsid w:val="0096193D"/>
    <w:pPr>
      <w:ind w:left="170" w:right="170" w:firstLine="0"/>
      <w:jc w:val="left"/>
    </w:pPr>
  </w:style>
  <w:style w:type="paragraph" w:customStyle="1" w:styleId="afa">
    <w:name w:val="Комментарий"/>
    <w:basedOn w:val="af9"/>
    <w:next w:val="a"/>
    <w:uiPriority w:val="99"/>
    <w:rsid w:val="0096193D"/>
    <w:pPr>
      <w:spacing w:before="75"/>
      <w:ind w:right="0"/>
      <w:jc w:val="both"/>
    </w:pPr>
    <w:rPr>
      <w:i/>
      <w:iCs/>
      <w:color w:val="353842"/>
      <w:shd w:val="clear" w:color="auto" w:fill="F0F0F0"/>
    </w:rPr>
  </w:style>
  <w:style w:type="paragraph" w:customStyle="1" w:styleId="afb">
    <w:name w:val="Информация об изменениях документа"/>
    <w:basedOn w:val="afa"/>
    <w:next w:val="a"/>
    <w:uiPriority w:val="99"/>
    <w:rsid w:val="0096193D"/>
  </w:style>
  <w:style w:type="paragraph" w:customStyle="1" w:styleId="afc">
    <w:name w:val="Текст (лев. подпись)"/>
    <w:basedOn w:val="a"/>
    <w:next w:val="a"/>
    <w:uiPriority w:val="99"/>
    <w:rsid w:val="0096193D"/>
    <w:pPr>
      <w:ind w:firstLine="0"/>
      <w:jc w:val="left"/>
    </w:pPr>
  </w:style>
  <w:style w:type="paragraph" w:customStyle="1" w:styleId="afd">
    <w:name w:val="Колонтитул (левый)"/>
    <w:basedOn w:val="afc"/>
    <w:next w:val="a"/>
    <w:uiPriority w:val="99"/>
    <w:rsid w:val="0096193D"/>
    <w:rPr>
      <w:sz w:val="16"/>
      <w:szCs w:val="16"/>
    </w:rPr>
  </w:style>
  <w:style w:type="paragraph" w:customStyle="1" w:styleId="afe">
    <w:name w:val="Текст (прав. подпись)"/>
    <w:basedOn w:val="a"/>
    <w:next w:val="a"/>
    <w:uiPriority w:val="99"/>
    <w:rsid w:val="0096193D"/>
    <w:pPr>
      <w:ind w:firstLine="0"/>
      <w:jc w:val="right"/>
    </w:pPr>
  </w:style>
  <w:style w:type="paragraph" w:customStyle="1" w:styleId="aff">
    <w:name w:val="Колонтитул (правый)"/>
    <w:basedOn w:val="afe"/>
    <w:next w:val="a"/>
    <w:uiPriority w:val="99"/>
    <w:rsid w:val="0096193D"/>
    <w:rPr>
      <w:sz w:val="16"/>
      <w:szCs w:val="16"/>
    </w:rPr>
  </w:style>
  <w:style w:type="paragraph" w:customStyle="1" w:styleId="aff0">
    <w:name w:val="Комментарий пользователя"/>
    <w:basedOn w:val="afa"/>
    <w:next w:val="a"/>
    <w:uiPriority w:val="99"/>
    <w:rsid w:val="0096193D"/>
    <w:pPr>
      <w:jc w:val="left"/>
    </w:pPr>
    <w:rPr>
      <w:shd w:val="clear" w:color="auto" w:fill="FFDFE0"/>
    </w:rPr>
  </w:style>
  <w:style w:type="paragraph" w:customStyle="1" w:styleId="aff1">
    <w:name w:val="Куда обратиться?"/>
    <w:basedOn w:val="a6"/>
    <w:next w:val="a"/>
    <w:uiPriority w:val="99"/>
    <w:rsid w:val="0096193D"/>
  </w:style>
  <w:style w:type="paragraph" w:customStyle="1" w:styleId="aff2">
    <w:name w:val="Моноширинный"/>
    <w:basedOn w:val="a"/>
    <w:next w:val="a"/>
    <w:uiPriority w:val="99"/>
    <w:rsid w:val="0096193D"/>
    <w:pPr>
      <w:ind w:firstLine="0"/>
      <w:jc w:val="left"/>
    </w:pPr>
    <w:rPr>
      <w:rFonts w:ascii="Courier New" w:hAnsi="Courier New" w:cs="Courier New"/>
    </w:rPr>
  </w:style>
  <w:style w:type="character" w:customStyle="1" w:styleId="aff3">
    <w:name w:val="Найденные слова"/>
    <w:basedOn w:val="a3"/>
    <w:uiPriority w:val="99"/>
    <w:rsid w:val="0096193D"/>
    <w:rPr>
      <w:shd w:val="clear" w:color="auto" w:fill="FFF580"/>
    </w:rPr>
  </w:style>
  <w:style w:type="paragraph" w:customStyle="1" w:styleId="aff4">
    <w:name w:val="Напишите нам"/>
    <w:basedOn w:val="a"/>
    <w:next w:val="a"/>
    <w:uiPriority w:val="99"/>
    <w:rsid w:val="0096193D"/>
    <w:pPr>
      <w:spacing w:before="90" w:after="90"/>
      <w:ind w:left="180" w:right="180" w:firstLine="0"/>
    </w:pPr>
    <w:rPr>
      <w:sz w:val="22"/>
      <w:szCs w:val="22"/>
      <w:shd w:val="clear" w:color="auto" w:fill="EFFFAD"/>
    </w:rPr>
  </w:style>
  <w:style w:type="character" w:customStyle="1" w:styleId="aff5">
    <w:name w:val="Не вступил в силу"/>
    <w:basedOn w:val="a3"/>
    <w:uiPriority w:val="99"/>
    <w:rsid w:val="0096193D"/>
    <w:rPr>
      <w:color w:val="000000"/>
      <w:shd w:val="clear" w:color="auto" w:fill="D8EDE8"/>
    </w:rPr>
  </w:style>
  <w:style w:type="paragraph" w:customStyle="1" w:styleId="aff6">
    <w:name w:val="Необходимые документы"/>
    <w:basedOn w:val="a6"/>
    <w:next w:val="a"/>
    <w:uiPriority w:val="99"/>
    <w:rsid w:val="0096193D"/>
    <w:pPr>
      <w:ind w:firstLine="118"/>
    </w:pPr>
  </w:style>
  <w:style w:type="paragraph" w:customStyle="1" w:styleId="aff7">
    <w:name w:val="Нормальный (таблица)"/>
    <w:basedOn w:val="a"/>
    <w:next w:val="a"/>
    <w:uiPriority w:val="99"/>
    <w:rsid w:val="0096193D"/>
    <w:pPr>
      <w:ind w:firstLine="0"/>
    </w:pPr>
  </w:style>
  <w:style w:type="paragraph" w:customStyle="1" w:styleId="aff8">
    <w:name w:val="Таблицы (моноширинный)"/>
    <w:basedOn w:val="a"/>
    <w:next w:val="a"/>
    <w:uiPriority w:val="99"/>
    <w:rsid w:val="0096193D"/>
    <w:pPr>
      <w:ind w:firstLine="0"/>
      <w:jc w:val="left"/>
    </w:pPr>
    <w:rPr>
      <w:rFonts w:ascii="Courier New" w:hAnsi="Courier New" w:cs="Courier New"/>
    </w:rPr>
  </w:style>
  <w:style w:type="paragraph" w:customStyle="1" w:styleId="aff9">
    <w:name w:val="Оглавление"/>
    <w:basedOn w:val="aff8"/>
    <w:next w:val="a"/>
    <w:uiPriority w:val="99"/>
    <w:rsid w:val="0096193D"/>
    <w:pPr>
      <w:ind w:left="140"/>
    </w:pPr>
  </w:style>
  <w:style w:type="character" w:customStyle="1" w:styleId="affa">
    <w:name w:val="Опечатки"/>
    <w:uiPriority w:val="99"/>
    <w:rsid w:val="0096193D"/>
    <w:rPr>
      <w:color w:val="FF0000"/>
    </w:rPr>
  </w:style>
  <w:style w:type="paragraph" w:customStyle="1" w:styleId="affb">
    <w:name w:val="Переменная часть"/>
    <w:basedOn w:val="ac"/>
    <w:next w:val="a"/>
    <w:uiPriority w:val="99"/>
    <w:rsid w:val="0096193D"/>
    <w:rPr>
      <w:sz w:val="20"/>
      <w:szCs w:val="20"/>
    </w:rPr>
  </w:style>
  <w:style w:type="paragraph" w:customStyle="1" w:styleId="affc">
    <w:name w:val="Подвал для информации об изменениях"/>
    <w:basedOn w:val="1"/>
    <w:next w:val="a"/>
    <w:uiPriority w:val="99"/>
    <w:rsid w:val="0096193D"/>
    <w:pPr>
      <w:outlineLvl w:val="9"/>
    </w:pPr>
    <w:rPr>
      <w:b w:val="0"/>
      <w:bCs w:val="0"/>
      <w:sz w:val="20"/>
      <w:szCs w:val="20"/>
    </w:rPr>
  </w:style>
  <w:style w:type="paragraph" w:customStyle="1" w:styleId="affd">
    <w:name w:val="Подзаголовок для информации об изменениях"/>
    <w:basedOn w:val="af7"/>
    <w:next w:val="a"/>
    <w:uiPriority w:val="99"/>
    <w:rsid w:val="0096193D"/>
    <w:rPr>
      <w:b/>
      <w:bCs/>
    </w:rPr>
  </w:style>
  <w:style w:type="paragraph" w:customStyle="1" w:styleId="affe">
    <w:name w:val="Подчёркнуный текст"/>
    <w:basedOn w:val="a"/>
    <w:next w:val="a"/>
    <w:uiPriority w:val="99"/>
    <w:rsid w:val="0096193D"/>
    <w:pPr>
      <w:pBdr>
        <w:bottom w:val="single" w:sz="4" w:space="0" w:color="auto"/>
      </w:pBdr>
    </w:pPr>
  </w:style>
  <w:style w:type="paragraph" w:customStyle="1" w:styleId="afff">
    <w:name w:val="Постоянная часть"/>
    <w:basedOn w:val="ac"/>
    <w:next w:val="a"/>
    <w:uiPriority w:val="99"/>
    <w:rsid w:val="0096193D"/>
    <w:rPr>
      <w:sz w:val="22"/>
      <w:szCs w:val="22"/>
    </w:rPr>
  </w:style>
  <w:style w:type="paragraph" w:customStyle="1" w:styleId="afff0">
    <w:name w:val="Прижатый влево"/>
    <w:basedOn w:val="a"/>
    <w:next w:val="a"/>
    <w:uiPriority w:val="99"/>
    <w:rsid w:val="0096193D"/>
    <w:pPr>
      <w:ind w:firstLine="0"/>
      <w:jc w:val="left"/>
    </w:pPr>
  </w:style>
  <w:style w:type="paragraph" w:customStyle="1" w:styleId="afff1">
    <w:name w:val="Пример."/>
    <w:basedOn w:val="a6"/>
    <w:next w:val="a"/>
    <w:uiPriority w:val="99"/>
    <w:rsid w:val="0096193D"/>
  </w:style>
  <w:style w:type="paragraph" w:customStyle="1" w:styleId="afff2">
    <w:name w:val="Примечание."/>
    <w:basedOn w:val="a6"/>
    <w:next w:val="a"/>
    <w:uiPriority w:val="99"/>
    <w:rsid w:val="0096193D"/>
  </w:style>
  <w:style w:type="character" w:customStyle="1" w:styleId="afff3">
    <w:name w:val="Продолжение ссылки"/>
    <w:basedOn w:val="a4"/>
    <w:uiPriority w:val="99"/>
    <w:rsid w:val="0096193D"/>
  </w:style>
  <w:style w:type="paragraph" w:customStyle="1" w:styleId="afff4">
    <w:name w:val="Словарная статья"/>
    <w:basedOn w:val="a"/>
    <w:next w:val="a"/>
    <w:uiPriority w:val="99"/>
    <w:rsid w:val="0096193D"/>
    <w:pPr>
      <w:ind w:right="118" w:firstLine="0"/>
    </w:pPr>
  </w:style>
  <w:style w:type="character" w:customStyle="1" w:styleId="afff5">
    <w:name w:val="Сравнение редакций"/>
    <w:basedOn w:val="a3"/>
    <w:uiPriority w:val="99"/>
    <w:rsid w:val="0096193D"/>
  </w:style>
  <w:style w:type="character" w:customStyle="1" w:styleId="afff6">
    <w:name w:val="Сравнение редакций. Добавленный фрагмент"/>
    <w:uiPriority w:val="99"/>
    <w:rsid w:val="0096193D"/>
    <w:rPr>
      <w:color w:val="000000"/>
      <w:shd w:val="clear" w:color="auto" w:fill="C1D7FF"/>
    </w:rPr>
  </w:style>
  <w:style w:type="character" w:customStyle="1" w:styleId="afff7">
    <w:name w:val="Сравнение редакций. Удаленный фрагмент"/>
    <w:uiPriority w:val="99"/>
    <w:rsid w:val="0096193D"/>
    <w:rPr>
      <w:color w:val="000000"/>
      <w:shd w:val="clear" w:color="auto" w:fill="C4C413"/>
    </w:rPr>
  </w:style>
  <w:style w:type="paragraph" w:customStyle="1" w:styleId="afff8">
    <w:name w:val="Ссылка на официальную публикацию"/>
    <w:basedOn w:val="a"/>
    <w:next w:val="a"/>
    <w:uiPriority w:val="99"/>
    <w:rsid w:val="0096193D"/>
  </w:style>
  <w:style w:type="character" w:customStyle="1" w:styleId="afff9">
    <w:name w:val="Ссылка на утративший силу документ"/>
    <w:basedOn w:val="a4"/>
    <w:uiPriority w:val="99"/>
    <w:rsid w:val="0096193D"/>
    <w:rPr>
      <w:color w:val="749232"/>
    </w:rPr>
  </w:style>
  <w:style w:type="paragraph" w:customStyle="1" w:styleId="afffa">
    <w:name w:val="Текст в таблице"/>
    <w:basedOn w:val="aff7"/>
    <w:next w:val="a"/>
    <w:uiPriority w:val="99"/>
    <w:rsid w:val="0096193D"/>
    <w:pPr>
      <w:ind w:firstLine="500"/>
    </w:pPr>
  </w:style>
  <w:style w:type="paragraph" w:customStyle="1" w:styleId="afffb">
    <w:name w:val="Текст ЭР (см. также)"/>
    <w:basedOn w:val="a"/>
    <w:next w:val="a"/>
    <w:uiPriority w:val="99"/>
    <w:rsid w:val="0096193D"/>
    <w:pPr>
      <w:spacing w:before="200"/>
      <w:ind w:firstLine="0"/>
      <w:jc w:val="left"/>
    </w:pPr>
    <w:rPr>
      <w:sz w:val="22"/>
      <w:szCs w:val="22"/>
    </w:rPr>
  </w:style>
  <w:style w:type="paragraph" w:customStyle="1" w:styleId="afffc">
    <w:name w:val="Технический комментарий"/>
    <w:basedOn w:val="a"/>
    <w:next w:val="a"/>
    <w:uiPriority w:val="99"/>
    <w:rsid w:val="0096193D"/>
    <w:pPr>
      <w:ind w:firstLine="0"/>
      <w:jc w:val="left"/>
    </w:pPr>
    <w:rPr>
      <w:color w:val="463F31"/>
      <w:shd w:val="clear" w:color="auto" w:fill="FFFFA6"/>
    </w:rPr>
  </w:style>
  <w:style w:type="character" w:customStyle="1" w:styleId="afffd">
    <w:name w:val="Утратил силу"/>
    <w:basedOn w:val="a3"/>
    <w:uiPriority w:val="99"/>
    <w:rsid w:val="0096193D"/>
    <w:rPr>
      <w:strike/>
      <w:color w:val="666600"/>
    </w:rPr>
  </w:style>
  <w:style w:type="paragraph" w:customStyle="1" w:styleId="afffe">
    <w:name w:val="Формула"/>
    <w:basedOn w:val="a"/>
    <w:next w:val="a"/>
    <w:uiPriority w:val="99"/>
    <w:rsid w:val="0096193D"/>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rsid w:val="0096193D"/>
    <w:pPr>
      <w:jc w:val="center"/>
    </w:pPr>
  </w:style>
  <w:style w:type="paragraph" w:customStyle="1" w:styleId="-">
    <w:name w:val="ЭР-содержание (правое окно)"/>
    <w:basedOn w:val="a"/>
    <w:next w:val="a"/>
    <w:uiPriority w:val="99"/>
    <w:rsid w:val="0096193D"/>
    <w:pPr>
      <w:spacing w:before="300"/>
      <w:ind w:firstLine="0"/>
      <w:jc w:val="left"/>
    </w:pPr>
    <w:rPr>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555</Words>
  <Characters>3164</Characters>
  <Application>Microsoft Office Word</Application>
  <DocSecurity>0</DocSecurity>
  <Lines>26</Lines>
  <Paragraphs>7</Paragraphs>
  <ScaleCrop>false</ScaleCrop>
  <Company>НПП "Гарант-Сервис"</Company>
  <LinksUpToDate>false</LinksUpToDate>
  <CharactersWithSpaces>3712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market</cp:lastModifiedBy>
  <cp:revision>3</cp:revision>
  <dcterms:created xsi:type="dcterms:W3CDTF">2015-04-20T06:04:00Z</dcterms:created>
  <dcterms:modified xsi:type="dcterms:W3CDTF">2015-04-20T06:05:00Z</dcterms:modified>
</cp:coreProperties>
</file>