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3178">
      <w:pPr>
        <w:pStyle w:val="1"/>
      </w:pPr>
      <w:r>
        <w:rPr>
          <w:rStyle w:val="a4"/>
          <w:b/>
          <w:bCs/>
        </w:rPr>
        <w:t>Решение Волгоградской городской Думы от 8 апреля 2015 г. N 27/830</w:t>
      </w:r>
      <w:r>
        <w:rPr>
          <w:rStyle w:val="a4"/>
          <w:b/>
          <w:bCs/>
        </w:rPr>
        <w:br/>
        <w:t>"О внесении изменений в статью 1 "Земельны</w:t>
      </w:r>
      <w:r>
        <w:rPr>
          <w:rStyle w:val="a4"/>
          <w:b/>
          <w:bCs/>
        </w:rPr>
        <w:t xml:space="preserve">й налог" Положения о местных налогах на территории Волгограда, принятого постановлением Волгоградского городского Совета народных депутатов от 23.11.2005 N 24/464 "О </w:t>
      </w:r>
      <w:proofErr w:type="gramStart"/>
      <w:r>
        <w:rPr>
          <w:rStyle w:val="a4"/>
          <w:b/>
          <w:bCs/>
        </w:rPr>
        <w:t>Положении</w:t>
      </w:r>
      <w:proofErr w:type="gramEnd"/>
      <w:r>
        <w:rPr>
          <w:rStyle w:val="a4"/>
          <w:b/>
          <w:bCs/>
        </w:rPr>
        <w:t xml:space="preserve"> о местных налогах на территории Волгограда, введении системы налогообложения в в</w:t>
      </w:r>
      <w:r>
        <w:rPr>
          <w:rStyle w:val="a4"/>
          <w:b/>
          <w:bCs/>
        </w:rPr>
        <w:t>иде единого налога на вмененный доход, установлении и введении местных налогов на территории Волгограда" (в редакции на 19.11.2014)"</w:t>
      </w:r>
    </w:p>
    <w:p w:rsidR="00000000" w:rsidRDefault="00883178"/>
    <w:p w:rsidR="00000000" w:rsidRDefault="00883178">
      <w:proofErr w:type="gramStart"/>
      <w:r>
        <w:t xml:space="preserve">Руководствуясь </w:t>
      </w:r>
      <w:r>
        <w:rPr>
          <w:rStyle w:val="a4"/>
        </w:rPr>
        <w:t>Федеральным законом</w:t>
      </w:r>
      <w:r>
        <w:t xml:space="preserve"> от 06 октября 2003 г. N 131-ФЗ "Об общих принципах организации местного самоуправления в Российской Федерации" (в редакции на 03.02.2015), </w:t>
      </w:r>
      <w:r>
        <w:rPr>
          <w:rStyle w:val="a4"/>
        </w:rPr>
        <w:t>статьями 12</w:t>
      </w:r>
      <w:r>
        <w:t xml:space="preserve"> и </w:t>
      </w:r>
      <w:r>
        <w:rPr>
          <w:rStyle w:val="a4"/>
        </w:rPr>
        <w:t>15</w:t>
      </w:r>
      <w:r>
        <w:t xml:space="preserve"> части первой Налогового к</w:t>
      </w:r>
      <w:r>
        <w:t xml:space="preserve">одекса Российской Федерации, </w:t>
      </w:r>
      <w:r>
        <w:rPr>
          <w:rStyle w:val="a4"/>
        </w:rPr>
        <w:t>главой 31</w:t>
      </w:r>
      <w:r>
        <w:t xml:space="preserve"> "Земельный налог" </w:t>
      </w:r>
      <w:r>
        <w:rPr>
          <w:rStyle w:val="a4"/>
        </w:rPr>
        <w:t>части второй</w:t>
      </w:r>
      <w:r>
        <w:t xml:space="preserve"> Налогового кодекса Российской Федерации, </w:t>
      </w:r>
      <w:r>
        <w:rPr>
          <w:rStyle w:val="a4"/>
        </w:rPr>
        <w:t>статьями 5</w:t>
      </w:r>
      <w:r>
        <w:t xml:space="preserve">, </w:t>
      </w:r>
      <w:r>
        <w:rPr>
          <w:rStyle w:val="a4"/>
        </w:rPr>
        <w:t>7</w:t>
      </w:r>
      <w:r>
        <w:t xml:space="preserve">, </w:t>
      </w:r>
      <w:r>
        <w:rPr>
          <w:rStyle w:val="a4"/>
        </w:rPr>
        <w:t>24</w:t>
      </w:r>
      <w:r>
        <w:t xml:space="preserve">, </w:t>
      </w:r>
      <w:r>
        <w:rPr>
          <w:rStyle w:val="a4"/>
        </w:rPr>
        <w:t>26</w:t>
      </w:r>
      <w:r>
        <w:t xml:space="preserve"> Устава города-героя Волгограда, Волгоградская городская Дума решила:</w:t>
      </w:r>
      <w:proofErr w:type="gramEnd"/>
    </w:p>
    <w:p w:rsidR="00000000" w:rsidRDefault="00883178">
      <w:bookmarkStart w:id="0" w:name="sub_1"/>
      <w:r>
        <w:t xml:space="preserve">1. Внести в </w:t>
      </w:r>
      <w:r>
        <w:rPr>
          <w:rStyle w:val="a4"/>
        </w:rPr>
        <w:t>статью 1</w:t>
      </w:r>
      <w:r>
        <w:t xml:space="preserve"> "Земельный налог" </w:t>
      </w:r>
      <w:r>
        <w:rPr>
          <w:rStyle w:val="a4"/>
        </w:rPr>
        <w:t>Положения</w:t>
      </w:r>
      <w:r>
        <w:t xml:space="preserve"> о местных налогах на территории Волгограда, принятого </w:t>
      </w:r>
      <w:r>
        <w:rPr>
          <w:rStyle w:val="a4"/>
        </w:rPr>
        <w:t>постановлением</w:t>
      </w:r>
      <w:r>
        <w:t xml:space="preserve"> Волгоградского городского Совета народных депутатов от 23.11.2005 N 24/464 "О </w:t>
      </w:r>
      <w:proofErr w:type="gramStart"/>
      <w:r>
        <w:t>Положении</w:t>
      </w:r>
      <w:proofErr w:type="gramEnd"/>
      <w:r>
        <w:t xml:space="preserve"> о местных налог</w:t>
      </w:r>
      <w:r>
        <w:t>ах на территории Волгограда, введении системы налогообложения в виде единого налога на вмененный доход, установлении и введении местных налогов на территории Волгограда" (в редакции на 19.11.2014), следующие изменения:</w:t>
      </w:r>
    </w:p>
    <w:p w:rsidR="00000000" w:rsidRDefault="00883178">
      <w:bookmarkStart w:id="1" w:name="sub_11"/>
      <w:bookmarkEnd w:id="0"/>
      <w:r>
        <w:t xml:space="preserve">1.1. </w:t>
      </w:r>
      <w:r>
        <w:rPr>
          <w:rStyle w:val="a4"/>
        </w:rPr>
        <w:t>Пункт 1</w:t>
      </w:r>
      <w:r>
        <w:t xml:space="preserve"> раздела 1 "Налоговая ставка по земельному налогу" дополнить </w:t>
      </w:r>
      <w:r>
        <w:rPr>
          <w:rStyle w:val="a4"/>
        </w:rPr>
        <w:t>абзацем</w:t>
      </w:r>
      <w:r>
        <w:t xml:space="preserve"> следующего содержания:</w:t>
      </w:r>
    </w:p>
    <w:p w:rsidR="00000000" w:rsidRDefault="00883178">
      <w:bookmarkStart w:id="2" w:name="sub_116"/>
      <w:bookmarkEnd w:id="1"/>
      <w:r>
        <w:t>"предоставленных для эксплуатации гаражных кооперативов и индивидуальных гаражей для хране</w:t>
      </w:r>
      <w:r>
        <w:t>ния личного автотранспорта;".</w:t>
      </w:r>
    </w:p>
    <w:p w:rsidR="00000000" w:rsidRDefault="00883178">
      <w:bookmarkStart w:id="3" w:name="sub_12"/>
      <w:bookmarkEnd w:id="2"/>
      <w:r>
        <w:t xml:space="preserve">1.2. </w:t>
      </w:r>
      <w:r>
        <w:rPr>
          <w:rStyle w:val="a4"/>
        </w:rPr>
        <w:t>Раздел 2</w:t>
      </w:r>
      <w:r>
        <w:t xml:space="preserve"> "Льготы по земельному налогу":</w:t>
      </w:r>
    </w:p>
    <w:p w:rsidR="00000000" w:rsidRDefault="00883178">
      <w:bookmarkStart w:id="4" w:name="sub_121"/>
      <w:bookmarkEnd w:id="3"/>
      <w:r>
        <w:t xml:space="preserve">1.2.1. Дополнить </w:t>
      </w:r>
      <w:r>
        <w:rPr>
          <w:rStyle w:val="a4"/>
        </w:rPr>
        <w:t>пунктами 2.4</w:t>
      </w:r>
      <w:r>
        <w:t xml:space="preserve">, </w:t>
      </w:r>
      <w:r>
        <w:rPr>
          <w:rStyle w:val="a4"/>
        </w:rPr>
        <w:t>2.5</w:t>
      </w:r>
      <w:r>
        <w:t xml:space="preserve"> следу</w:t>
      </w:r>
      <w:r>
        <w:t>ющего содержания:</w:t>
      </w:r>
    </w:p>
    <w:p w:rsidR="00000000" w:rsidRDefault="00883178">
      <w:bookmarkStart w:id="5" w:name="sub_124"/>
      <w:bookmarkEnd w:id="4"/>
      <w:r>
        <w:t>"2.4. Пенсионеры, получающие пенсии, назначенные в порядке, предусмотренном законодательством Российской Федерации.</w:t>
      </w:r>
    </w:p>
    <w:p w:rsidR="00000000" w:rsidRDefault="00883178">
      <w:bookmarkStart w:id="6" w:name="sub_125"/>
      <w:bookmarkEnd w:id="5"/>
      <w:r>
        <w:t>2.5. Гаражные кооперативы в виде уменьшения суммы земельного налога в части доли каждого члена</w:t>
      </w:r>
      <w:r>
        <w:t xml:space="preserve"> гаражного кооператива, относящегося к категориям граждан, указанных в пунктах 2.2 и 2.4 настоящего раздела</w:t>
      </w:r>
      <w:proofErr w:type="gramStart"/>
      <w:r>
        <w:t>.".</w:t>
      </w:r>
      <w:proofErr w:type="gramEnd"/>
    </w:p>
    <w:p w:rsidR="00000000" w:rsidRDefault="00883178">
      <w:bookmarkStart w:id="7" w:name="sub_122"/>
      <w:bookmarkEnd w:id="6"/>
      <w:r>
        <w:t xml:space="preserve">1.2.2. Дополнить </w:t>
      </w:r>
      <w:r>
        <w:rPr>
          <w:rStyle w:val="a4"/>
        </w:rPr>
        <w:t>абзацем</w:t>
      </w:r>
      <w:r>
        <w:t xml:space="preserve"> следующего содержания:</w:t>
      </w:r>
    </w:p>
    <w:p w:rsidR="00000000" w:rsidRDefault="00883178">
      <w:bookmarkStart w:id="8" w:name="sub_101202"/>
      <w:bookmarkEnd w:id="7"/>
      <w:r>
        <w:t>"Категории физических лиц</w:t>
      </w:r>
      <w:r>
        <w:t>, указанных в пунктах 2.2 и 2.4 настоящего раздела, могут воспользоваться льготой только в отношении одного земельного участка по каждому виду разрешенного использования, не используемого (не предназначенного для использования) в предпринимательской деятел</w:t>
      </w:r>
      <w:r>
        <w:t>ьности, по выбору налогоплательщика</w:t>
      </w:r>
      <w:proofErr w:type="gramStart"/>
      <w:r>
        <w:t>.".</w:t>
      </w:r>
      <w:proofErr w:type="gramEnd"/>
    </w:p>
    <w:p w:rsidR="00000000" w:rsidRDefault="00883178">
      <w:bookmarkStart w:id="9" w:name="sub_2"/>
      <w:bookmarkEnd w:id="8"/>
      <w:r>
        <w:t>2. Администрации Волгограда:</w:t>
      </w:r>
    </w:p>
    <w:p w:rsidR="00000000" w:rsidRDefault="00883178">
      <w:bookmarkStart w:id="10" w:name="sub_21"/>
      <w:bookmarkEnd w:id="9"/>
      <w:r>
        <w:t>2.1. Опубликовать настоящее решение в официальных средствах массовой информации в установленном порядке.</w:t>
      </w:r>
    </w:p>
    <w:p w:rsidR="00000000" w:rsidRDefault="00883178">
      <w:bookmarkStart w:id="11" w:name="sub_22"/>
      <w:bookmarkEnd w:id="10"/>
      <w:r>
        <w:t xml:space="preserve">2.2. Внести изменения в бюджет Волгограда на </w:t>
      </w:r>
      <w:r>
        <w:t>2015 год и на плановый период 2016 и 2017 годов в соответствии с настоящим решением.</w:t>
      </w:r>
    </w:p>
    <w:p w:rsidR="00000000" w:rsidRDefault="00883178">
      <w:bookmarkStart w:id="12" w:name="sub_3"/>
      <w:bookmarkEnd w:id="11"/>
      <w:r>
        <w:t xml:space="preserve">3. Настоящее решение вступает в силу по истечении одного месяца со дня его </w:t>
      </w:r>
      <w:r>
        <w:rPr>
          <w:rStyle w:val="a4"/>
        </w:rPr>
        <w:t>официального опубликования</w:t>
      </w:r>
      <w:r>
        <w:t xml:space="preserve"> и распространяет свое </w:t>
      </w:r>
      <w:r>
        <w:t>действие на правоотношения, возникшие с 01 января 2015 г.</w:t>
      </w:r>
    </w:p>
    <w:p w:rsidR="00000000" w:rsidRDefault="00883178">
      <w:bookmarkStart w:id="13" w:name="sub_4"/>
      <w:bookmarkEnd w:id="12"/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В.В. Колесникова - первого заместителя главы Волгограда.</w:t>
      </w:r>
    </w:p>
    <w:bookmarkEnd w:id="13"/>
    <w:p w:rsidR="00000000" w:rsidRDefault="00883178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883178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83178" w:rsidRDefault="00883178">
            <w:pPr>
              <w:pStyle w:val="afff0"/>
              <w:rPr>
                <w:rFonts w:eastAsiaTheme="minorEastAsia"/>
              </w:rPr>
            </w:pPr>
            <w:r w:rsidRPr="00883178">
              <w:rPr>
                <w:rFonts w:eastAsiaTheme="minorEastAsia"/>
              </w:rPr>
              <w:lastRenderedPageBreak/>
              <w:t>Глава Волгограда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83178" w:rsidRDefault="00883178">
            <w:pPr>
              <w:pStyle w:val="aff7"/>
              <w:jc w:val="right"/>
              <w:rPr>
                <w:rFonts w:eastAsiaTheme="minorEastAsia"/>
              </w:rPr>
            </w:pPr>
            <w:r w:rsidRPr="00883178">
              <w:rPr>
                <w:rFonts w:eastAsiaTheme="minorEastAsia"/>
              </w:rPr>
              <w:t>А.В. Косолапов</w:t>
            </w:r>
          </w:p>
        </w:tc>
      </w:tr>
    </w:tbl>
    <w:p w:rsidR="00883178" w:rsidRDefault="00883178" w:rsidP="008E4D21">
      <w:pPr>
        <w:ind w:firstLine="0"/>
      </w:pPr>
    </w:p>
    <w:sectPr w:rsidR="00883178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D21"/>
    <w:rsid w:val="00783F34"/>
    <w:rsid w:val="00883178"/>
    <w:rsid w:val="008E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2526</Characters>
  <Application>Microsoft Office Word</Application>
  <DocSecurity>0</DocSecurity>
  <Lines>21</Lines>
  <Paragraphs>5</Paragraphs>
  <ScaleCrop>false</ScaleCrop>
  <Company>НПП "Гарант-Сервис"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3</cp:revision>
  <dcterms:created xsi:type="dcterms:W3CDTF">2015-04-20T06:00:00Z</dcterms:created>
  <dcterms:modified xsi:type="dcterms:W3CDTF">2015-04-20T06:00:00Z</dcterms:modified>
</cp:coreProperties>
</file>