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480">
      <w:pPr>
        <w:pStyle w:val="1"/>
      </w:pPr>
      <w:r>
        <w:rPr>
          <w:rStyle w:val="a4"/>
          <w:b/>
          <w:bCs/>
        </w:rPr>
        <w:t>Постановление Арбитражного суда Восточно-Сибирского округа от 25 февраля 2015 г. N Ф02-6656/14 по делу N А58</w:t>
      </w:r>
      <w:r>
        <w:rPr>
          <w:rStyle w:val="a4"/>
          <w:b/>
          <w:bCs/>
        </w:rPr>
        <w:t>-341/2014</w:t>
      </w:r>
    </w:p>
    <w:p w:rsidR="00000000" w:rsidRDefault="00454480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45448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f0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г. Иркутск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45448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f0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25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7"/>
              <w:jc w:val="right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N А58-341/14</w:t>
            </w:r>
          </w:p>
        </w:tc>
      </w:tr>
    </w:tbl>
    <w:p w:rsidR="00000000" w:rsidRDefault="00454480"/>
    <w:p w:rsidR="00000000" w:rsidRDefault="00454480">
      <w:r>
        <w:t>Резолютивная часть постановления объявлена 18 февраля 2015 года.</w:t>
      </w:r>
    </w:p>
    <w:p w:rsidR="00000000" w:rsidRDefault="00454480">
      <w:r>
        <w:t>Постановление в полном объеме изготовлено 25 февраля 2015 года.</w:t>
      </w:r>
    </w:p>
    <w:p w:rsidR="00000000" w:rsidRDefault="00454480"/>
    <w:p w:rsidR="00000000" w:rsidRDefault="00454480">
      <w:r>
        <w:t>Арбитражный суд Восточно-Сибирского округа в составе:</w:t>
      </w:r>
    </w:p>
    <w:p w:rsidR="00000000" w:rsidRDefault="00454480">
      <w:r>
        <w:t>председательствующего Новогородского И.Б.,</w:t>
      </w:r>
    </w:p>
    <w:p w:rsidR="00000000" w:rsidRDefault="00454480">
      <w:r>
        <w:t>судей: Левошко А.Н., Рудых А.И.,</w:t>
      </w:r>
    </w:p>
    <w:p w:rsidR="00000000" w:rsidRDefault="00454480">
      <w:r>
        <w:t>при ведении протокола судебного заседания с использованием систем видеоконференц-связи помощником судьи Новиковой О.Н.,</w:t>
      </w:r>
    </w:p>
    <w:p w:rsidR="00000000" w:rsidRDefault="00454480">
      <w:proofErr w:type="gramStart"/>
      <w:r>
        <w:t xml:space="preserve">при участии в судебном заседании в здании Арбитражного суда </w:t>
      </w:r>
      <w:r>
        <w:t>Республики Саха (Якутия) путем использования видеоконференц-связи представителей Межрайонной инспекции Федеральной налоговой службы по крупнейшим налогоплательщикам по Республике Саха (Якутия) Саввиновой У.С. (доверенность от 30.12.2014 N 02-17/006774), Ег</w:t>
      </w:r>
      <w:r>
        <w:t>оровой А.В. (доверенность от 30.12.2014 N 02-17/006762), открытого акционерного общества "Республиканская инвестиционная компания" Аргуновой Н.П. (доверенность от 18.02.2015 N 19-Д</w:t>
      </w:r>
      <w:proofErr w:type="gramEnd"/>
      <w:r>
        <w:t>) и Алексеева Л.Н. (доверенность от 25.09.2014 N 46-Д),</w:t>
      </w:r>
    </w:p>
    <w:p w:rsidR="00000000" w:rsidRDefault="00454480">
      <w:r>
        <w:t>рассмотрев в судебно</w:t>
      </w:r>
      <w:r>
        <w:t xml:space="preserve">м заседании кассационные жалобы открытого акционерного общества "Республиканская инвестиционная компания" и Межрайонной инспекции Федеральной налоговой службы по крупнейшим налогоплательщикам по Республике Саха (Якутия) на </w:t>
      </w:r>
      <w:r>
        <w:rPr>
          <w:rStyle w:val="a4"/>
        </w:rPr>
        <w:t>постановление</w:t>
      </w:r>
      <w:proofErr w:type="gramStart"/>
      <w:r>
        <w:t xml:space="preserve"> Ч</w:t>
      </w:r>
      <w:proofErr w:type="gramEnd"/>
      <w:r>
        <w:t>етвертого арбитражного апелляционного суда от 14 октября 2014 года по делу N А58-341/14 Арбитражного суда Республики Саха (Якутия) (суд апелляционной инстанции: Басаев Д.В., Никифорюк Е.О., Ткаченко Э.В.),</w:t>
      </w:r>
    </w:p>
    <w:p w:rsidR="00000000" w:rsidRDefault="00454480">
      <w:r>
        <w:t>установил:</w:t>
      </w:r>
    </w:p>
    <w:p w:rsidR="00000000" w:rsidRDefault="00454480">
      <w:proofErr w:type="gramStart"/>
      <w:r>
        <w:t xml:space="preserve">открытое акционерное </w:t>
      </w:r>
      <w:r>
        <w:t>общество "Республиканская инвестиционная компания" (ОГРН 1061435055010, ИНН 1435178224, далее - общество) обратилось в Арбитражный суд Республики Саха (Якутия) с заявлением к Межрайонной инспекции Федеральной налоговой службы по крупнейшим налогоплательщик</w:t>
      </w:r>
      <w:r>
        <w:t>ам по Республике Саха (Якутия) (ОГРН 1041402197781, ИНН 1435155241, далее - инспекция) о признании частично недействительным ее решения о привлечении к ответственности за совершение налогового правонарушения от 30.09.2013 N 07-13/15-Р.</w:t>
      </w:r>
      <w:proofErr w:type="gramEnd"/>
    </w:p>
    <w:p w:rsidR="00000000" w:rsidRDefault="00454480">
      <w:r>
        <w:rPr>
          <w:rStyle w:val="a4"/>
        </w:rPr>
        <w:t>Решением</w:t>
      </w:r>
      <w:r>
        <w:t xml:space="preserve"> Арбитражного суда Республики Саха (Якутия) от 21 июля 2014 года заявленные требования удовлетворены частично: обжалуемое решение инспекции признано недействительным в части суммы 8 982 109 рублей налога на добавленную стоимость, 64</w:t>
      </w:r>
      <w:r>
        <w:t>3 211 рублей пени и 574 396 рублей 50 копеек соответствующих санкций. В удовлетворении остальной части заявленного требования отказано.</w:t>
      </w:r>
    </w:p>
    <w:p w:rsidR="00000000" w:rsidRDefault="00454480">
      <w:r>
        <w:rPr>
          <w:rStyle w:val="a4"/>
        </w:rPr>
        <w:t>Постановлением</w:t>
      </w:r>
      <w:proofErr w:type="gramStart"/>
      <w:r>
        <w:t xml:space="preserve"> Ч</w:t>
      </w:r>
      <w:proofErr w:type="gramEnd"/>
      <w:r>
        <w:t xml:space="preserve">етвертого арбитражного апелляционного суда от 14 октября 2014 года решение суда первой инстанции отменено. Решение инспекции признано не соответствующим </w:t>
      </w:r>
      <w:r>
        <w:rPr>
          <w:rStyle w:val="a4"/>
        </w:rPr>
        <w:t>Налоговому кодексу</w:t>
      </w:r>
      <w:r>
        <w:t xml:space="preserve"> Российской Федерации части доначисления налога</w:t>
      </w:r>
      <w:r>
        <w:t xml:space="preserve"> на добавленную стоимость в сумме 8 982 109 рублей; привлечения к налоговой ответственности, предусмотренной </w:t>
      </w:r>
      <w:r>
        <w:rPr>
          <w:rStyle w:val="a4"/>
        </w:rPr>
        <w:t>пунктом 1 статьи 122</w:t>
      </w:r>
      <w:r>
        <w:t xml:space="preserve"> Налогового кодекса Российской Федерации, в виде штрафа в размере 484 741 рубль 50 копее</w:t>
      </w:r>
      <w:r>
        <w:t xml:space="preserve">к; привлечения к налоговой ответственности, предусмотренной </w:t>
      </w:r>
      <w:r>
        <w:rPr>
          <w:rStyle w:val="a4"/>
        </w:rPr>
        <w:t>статьей 123</w:t>
      </w:r>
      <w:r>
        <w:t xml:space="preserve"> Налогового </w:t>
      </w:r>
      <w:r>
        <w:lastRenderedPageBreak/>
        <w:t>кодекса Российской Федерации, в виде штрафа в размере 89 655 рублей; начисления пени за неуплату налога на добавленную стоимость в сумм</w:t>
      </w:r>
      <w:r>
        <w:t>е 643 211 рублей. В удовлетворении остальной части заявленных требований отказано.</w:t>
      </w:r>
    </w:p>
    <w:p w:rsidR="00000000" w:rsidRDefault="00454480">
      <w:r>
        <w:t>Общество и инспекция, не согласившись с постановлением апелляционного суда, обратились в Арбитражный суд Восточно-Сибирского округа с кассационными жалобами, в которых ставя</w:t>
      </w:r>
      <w:r>
        <w:t>т вопрос о проверке его законности и обоснованности в связи с неправильным применением судом апелляционной инстанции норм материального и процессуального права.</w:t>
      </w:r>
    </w:p>
    <w:p w:rsidR="00000000" w:rsidRDefault="00454480">
      <w:r>
        <w:t>Согласно доводам кассационной жалобы общества, суд апелляционной инстанции необоснованно отказа</w:t>
      </w:r>
      <w:r>
        <w:t xml:space="preserve">л в удовлетворении заявленных требований по эпизоду расчета единой пропорции по налогу на добавленную стоимость. </w:t>
      </w:r>
      <w:proofErr w:type="gramStart"/>
      <w:r>
        <w:t xml:space="preserve">В силу положений </w:t>
      </w:r>
      <w:r>
        <w:rPr>
          <w:rStyle w:val="a4"/>
        </w:rPr>
        <w:t>подпункта 9 пункта 3 статьи 39</w:t>
      </w:r>
      <w:r>
        <w:t xml:space="preserve">, </w:t>
      </w:r>
      <w:r>
        <w:rPr>
          <w:rStyle w:val="a4"/>
        </w:rPr>
        <w:t>подпункта 2 пункт</w:t>
      </w:r>
      <w:r>
        <w:rPr>
          <w:rStyle w:val="a4"/>
        </w:rPr>
        <w:t>а 2 статьи 146</w:t>
      </w:r>
      <w:r>
        <w:t xml:space="preserve"> Налогового кодекса Российской Федерации сделки по безвозмездной передаче имущества в государственную собственность Республики Саха (Якутия) не являются реализацией товара для целей налогообложения и не подлежат учету при определении пропо</w:t>
      </w:r>
      <w:r>
        <w:t xml:space="preserve">рции в соответствии с требованиями </w:t>
      </w:r>
      <w:r>
        <w:rPr>
          <w:rStyle w:val="a4"/>
        </w:rPr>
        <w:t>пункта 4 статьи 170</w:t>
      </w:r>
      <w:r>
        <w:t xml:space="preserve"> Налогового кодекса Российской Федерации.</w:t>
      </w:r>
      <w:proofErr w:type="gramEnd"/>
      <w:r>
        <w:t xml:space="preserve"> В постановлении апелляционного суда не дана оценка правильности определения пропорций по операциям передачи ценных бумаг.</w:t>
      </w:r>
    </w:p>
    <w:p w:rsidR="00000000" w:rsidRDefault="00454480">
      <w:r>
        <w:t xml:space="preserve">По мнению инспекции, передача обществом права собственности на недвижимое имущество по договору от 25.08.2011 N 08-ДД/11 соответствует понятию реализация этого имущества. Следовательно, в силу </w:t>
      </w:r>
      <w:r>
        <w:rPr>
          <w:rStyle w:val="a4"/>
        </w:rPr>
        <w:t>подпункта 1 пункта 1 стат</w:t>
      </w:r>
      <w:r>
        <w:rPr>
          <w:rStyle w:val="a4"/>
        </w:rPr>
        <w:t>ьи 146</w:t>
      </w:r>
      <w:r>
        <w:t xml:space="preserve"> Налогового кодекса Российской Федерации такая операция признается объектом налогообложения налогом на добавленную стоимость.</w:t>
      </w:r>
    </w:p>
    <w:p w:rsidR="00000000" w:rsidRDefault="00454480">
      <w:r>
        <w:t>Инспекцией и обществом представлены отзывы на кассационные жалобы.</w:t>
      </w:r>
    </w:p>
    <w:p w:rsidR="00000000" w:rsidRDefault="00454480">
      <w:r>
        <w:t>В судебном заседании представители инспекции и обществ</w:t>
      </w:r>
      <w:r>
        <w:t>а поддержали доводы своих кассационных жалоб и отзывов на жалобы.</w:t>
      </w:r>
    </w:p>
    <w:p w:rsidR="00000000" w:rsidRDefault="00454480">
      <w:r>
        <w:t xml:space="preserve">Кассационные жалобы рассматриваются в порядке, установленном </w:t>
      </w:r>
      <w:r>
        <w:rPr>
          <w:rStyle w:val="a4"/>
        </w:rPr>
        <w:t>главой 35</w:t>
      </w:r>
      <w:r>
        <w:t xml:space="preserve"> Арбитражного процессуального кодекса Российской Федерации.</w:t>
      </w:r>
    </w:p>
    <w:p w:rsidR="00000000" w:rsidRDefault="00454480">
      <w:r>
        <w:t>Проверив соответстви</w:t>
      </w:r>
      <w:r>
        <w:t xml:space="preserve">е выводов суда апелляционной </w:t>
      </w:r>
      <w:proofErr w:type="gramStart"/>
      <w:r>
        <w:t>инстанции</w:t>
      </w:r>
      <w:proofErr w:type="gramEnd"/>
      <w:r>
        <w:t xml:space="preserve"> установленным им по делу обстоятельствам и имеющимся в деле доказательствам, правильность применения судом апелляционной инстанции норм материального и процессуального права при рассмотрении дела и принятии обжалуемог</w:t>
      </w:r>
      <w:r>
        <w:t>о судебного акта и исходя из доводов, содержащихся в кассационных жалобах и возражениях относительно жалоб, Арбитражный суд Восточно-Сибирского округа приходит к следующим выводам.</w:t>
      </w:r>
    </w:p>
    <w:p w:rsidR="00000000" w:rsidRDefault="00454480">
      <w:bookmarkStart w:id="0" w:name="sub_20005"/>
      <w:r>
        <w:t>Как установлено судами и следует из материалов дела, инспекцией пр</w:t>
      </w:r>
      <w:r>
        <w:t>оведена выездная налоговая проверка общества по вопросам соблюдения налогового законодательства, правильности исчисления и своевременности уплаты налогов и сборов.</w:t>
      </w:r>
    </w:p>
    <w:bookmarkEnd w:id="0"/>
    <w:p w:rsidR="00000000" w:rsidRDefault="00454480">
      <w:r>
        <w:t>По результатам налоговой проверки инспекцией составлен акт от 12.06.2013 N 07-13/15</w:t>
      </w:r>
      <w:r>
        <w:t>-А и вынесено решение от 30.09.2013 N 07-13/15-Р "О привлечении к ответственности за совершение налогового правонарушения".</w:t>
      </w:r>
    </w:p>
    <w:p w:rsidR="00000000" w:rsidRDefault="00454480">
      <w:r>
        <w:t>Решением Управления Федеральной налоговой службы по Республике Саха (Якутия) N 05-22/0164 от 13.01.2014 решение инспекции от 30.09.2</w:t>
      </w:r>
      <w:r>
        <w:t>013 N 07-13/15-Р отменено в части начисления суммы штрафов в пункте 2 резолютивной части. Считая, что решение инспекции от 30.09.2013 N 07-13/15-Р в редакции решения управления частично нарушает его права и законные интересы, общество обратилось в Арбитраж</w:t>
      </w:r>
      <w:r>
        <w:t>ный суд Республики Саха (Якутия) с вышеуказанным заявлением.</w:t>
      </w:r>
    </w:p>
    <w:p w:rsidR="00000000" w:rsidRDefault="00454480">
      <w:r>
        <w:t>Арбитражный суд Восточно-Сибирского округа считает обжалуемый судебный акт законным и обоснованным, исходя из следующего.</w:t>
      </w:r>
    </w:p>
    <w:p w:rsidR="00000000" w:rsidRDefault="00454480">
      <w:r>
        <w:t>Инспекцией установлены факты безвозмездной передачи обществом в государст</w:t>
      </w:r>
      <w:r>
        <w:t>венную собственность Республики Саха (Якутия) в 2010-2011 годах имущества (23 объекта, включая объекты жилищно-коммунального назначения, жилые дома, дороги, объект социально-культурного назначения, газовые сети).</w:t>
      </w:r>
    </w:p>
    <w:p w:rsidR="00000000" w:rsidRDefault="00454480">
      <w:r>
        <w:t>При этом стоимость объектов, переданных без</w:t>
      </w:r>
      <w:r>
        <w:t xml:space="preserve">возмездно в собственность Республики Саха (Якутия), общество в расчет пропорции, предусмотренной </w:t>
      </w:r>
      <w:r>
        <w:rPr>
          <w:rStyle w:val="a4"/>
        </w:rPr>
        <w:t>пунктом 4 статьи 170</w:t>
      </w:r>
      <w:r>
        <w:t xml:space="preserve"> Налогового кодекса Российской Федерации, не включило.</w:t>
      </w:r>
    </w:p>
    <w:p w:rsidR="00000000" w:rsidRDefault="00454480">
      <w:proofErr w:type="gramStart"/>
      <w:r>
        <w:t xml:space="preserve">В соответствии с абзацем четвертым </w:t>
      </w:r>
      <w:r>
        <w:rPr>
          <w:rStyle w:val="a4"/>
        </w:rPr>
        <w:t>пункта 4 статьи 170</w:t>
      </w:r>
      <w:r>
        <w:t xml:space="preserve"> Налогового кодекса Российской Федерации 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</w:t>
      </w:r>
      <w:r>
        <w:t>огообложения операции принимаются к вычету либо учитываются в их стоимости в той пропорции, в которой они используются для производства и (или) реализации товаров (работ, услуг), имущественных прав, операции по</w:t>
      </w:r>
      <w:proofErr w:type="gramEnd"/>
      <w:r>
        <w:t xml:space="preserve"> </w:t>
      </w:r>
      <w:proofErr w:type="gramStart"/>
      <w:r>
        <w:t>реализации</w:t>
      </w:r>
      <w:proofErr w:type="gramEnd"/>
      <w:r>
        <w:t xml:space="preserve"> которых подлежат налогообложению (</w:t>
      </w:r>
      <w:r>
        <w:t>освобождены от налогообложения), - по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</w:t>
      </w:r>
      <w:r>
        <w:t>логообложения) операций, в порядке, установленном принятой налогоплательщиком учетной политикой для целей налогообложения, и с учетом особенностей, установленных пунктом 4.1 настоящей статьи.</w:t>
      </w:r>
    </w:p>
    <w:p w:rsidR="00000000" w:rsidRDefault="00454480">
      <w:r>
        <w:t xml:space="preserve">В силу </w:t>
      </w:r>
      <w:r>
        <w:rPr>
          <w:rStyle w:val="a4"/>
        </w:rPr>
        <w:t>пункта 4.1 статьи 17</w:t>
      </w:r>
      <w:r>
        <w:rPr>
          <w:rStyle w:val="a4"/>
        </w:rPr>
        <w:t>0</w:t>
      </w:r>
      <w:r>
        <w:t xml:space="preserve"> Налогового кодекса Российской Федерации пропорция, указанная в абзаце четвертом пункта 4 настоящей статьи, определяется исходя из стоимости отгруженных товаров (выполненных работ, оказанных услуг), переданных имущественных прав, </w:t>
      </w:r>
      <w:proofErr w:type="gramStart"/>
      <w:r>
        <w:t>операции</w:t>
      </w:r>
      <w:proofErr w:type="gramEnd"/>
      <w:r>
        <w:t xml:space="preserve"> по реализации</w:t>
      </w:r>
      <w:r>
        <w:t xml:space="preserve"> которых подлежат налогообложению (освобождены от налогообложения), в общей стоимости отгруженных товаров (выполненных работ, оказанных услуг), переданных имущественных прав за налоговый период.</w:t>
      </w:r>
    </w:p>
    <w:p w:rsidR="00000000" w:rsidRDefault="00454480">
      <w:r>
        <w:t>Следовательно, в расчете указанной пропорции имеет значение с</w:t>
      </w:r>
      <w:r>
        <w:t>тоимость всех переданных товаров.</w:t>
      </w:r>
    </w:p>
    <w:p w:rsidR="00000000" w:rsidRDefault="00454480">
      <w:r>
        <w:t xml:space="preserve">Общество обязано было включать в 2010-2011 годах в расчет пропорции, предусмотренной </w:t>
      </w:r>
      <w:r>
        <w:rPr>
          <w:rStyle w:val="a4"/>
        </w:rPr>
        <w:t>пунктом 4 статьи 170</w:t>
      </w:r>
      <w:r>
        <w:t xml:space="preserve"> Налогового кодекса Российской Федерации, стоимость объектов, переданных безво</w:t>
      </w:r>
      <w:r>
        <w:t>змездно в собственность Республики Саха (Якутия), в целях надлежащего определения вычетов по налогу на добавленную стоимость, что им сделано не было.</w:t>
      </w:r>
    </w:p>
    <w:p w:rsidR="00000000" w:rsidRDefault="00454480">
      <w:r>
        <w:t>В кассационной жалобе общество указывает, что в постановлении апелляционного суда не дана оценка правильно</w:t>
      </w:r>
      <w:r>
        <w:t>сти определения пропорций по операциям передачи ценных бумаг.</w:t>
      </w:r>
    </w:p>
    <w:p w:rsidR="00000000" w:rsidRDefault="00454480">
      <w:proofErr w:type="gramStart"/>
      <w:r>
        <w:t xml:space="preserve">Между тем, отказывая в удовлетворении заявленных требований в части правильности определения пропорции, установленной </w:t>
      </w:r>
      <w:r>
        <w:rPr>
          <w:rStyle w:val="a4"/>
        </w:rPr>
        <w:t>статьей 170</w:t>
      </w:r>
      <w:r>
        <w:t xml:space="preserve"> Налогового кодекса Российс</w:t>
      </w:r>
      <w:r>
        <w:t>кой Федерации, суд апелляционной инстанции исходил из того, что в расчет указанной пропорции должны включаться как операции по безвозмездной передаче имущества в государственную собственность Республики Саха (Якутия), так и операции по передаче ценных бума</w:t>
      </w:r>
      <w:r>
        <w:t>г.</w:t>
      </w:r>
      <w:proofErr w:type="gramEnd"/>
    </w:p>
    <w:p w:rsidR="00000000" w:rsidRDefault="00454480">
      <w:r>
        <w:t>Как следует из абзацев 3-7 страницы 13 постановления апелляционной инстанции, судом апелляционной инстанции установлено, что доход от реализации ценных бумаг в размере 1 миллиард рублей был обоснованно включен инспекцией в расчет суммы доходов от реализ</w:t>
      </w:r>
      <w:r>
        <w:t>ации за 3 квартал 2011 года.</w:t>
      </w:r>
    </w:p>
    <w:p w:rsidR="00000000" w:rsidRDefault="00454480">
      <w:proofErr w:type="gramStart"/>
      <w:r>
        <w:t>Исходя из изложенного, доводы кассационной жалобы общества отклоняются, как необоснованные.</w:t>
      </w:r>
      <w:proofErr w:type="gramEnd"/>
    </w:p>
    <w:p w:rsidR="00000000" w:rsidRDefault="00454480">
      <w:r>
        <w:t>По доводам кассационной жалобы инспекции суд кассационной инстанции приходит к следующим выводам.</w:t>
      </w:r>
    </w:p>
    <w:p w:rsidR="00000000" w:rsidRDefault="00454480">
      <w:proofErr w:type="gramStart"/>
      <w:r>
        <w:t>Как следует из материалов дела, общес</w:t>
      </w:r>
      <w:r>
        <w:t>твом передано имущество (цокольный этаж в объекте инвестиций "Реконструкция здания детского сада под жилой дом для преподавателей ЧКШИ в поселке Чернышевский Мирнинского района" стоимостью 15 708 285, 6 рублей, цокольный этаж в объекте инвестиций "48-кварт</w:t>
      </w:r>
      <w:r>
        <w:t>ирый жилой дом в г. Алдан Алданского района" стоимостью 34 192 318, 25 рублей) в государственную собственность Республики Саха (Якутия) в</w:t>
      </w:r>
      <w:proofErr w:type="gramEnd"/>
      <w:r>
        <w:t xml:space="preserve"> </w:t>
      </w:r>
      <w:proofErr w:type="gramStart"/>
      <w:r>
        <w:t>лице Министерства имущественных и земельных отношений Республики Саха (Якутия) (единственный акционер заявителя) в сче</w:t>
      </w:r>
      <w:r>
        <w:t>т выплаты обществом дивидендов по результатам 2010 года на основании распоряжения от 30.06.2011 N Р-928 указанного министерства об утверждении решений годового общего собрания акционеров заявителя за 2010 год от 29.06.2011, протокола заседания Совета дирек</w:t>
      </w:r>
      <w:r>
        <w:t>торов заявителя от 14.06.2011 N 07-11.</w:t>
      </w:r>
      <w:proofErr w:type="gramEnd"/>
    </w:p>
    <w:p w:rsidR="00000000" w:rsidRDefault="00454480">
      <w:proofErr w:type="gramStart"/>
      <w:r>
        <w:t xml:space="preserve">По результатам налоговой проверки инспекция также пришла к выводу о том, что обществом в нарушение норм </w:t>
      </w:r>
      <w:r>
        <w:rPr>
          <w:rStyle w:val="a4"/>
        </w:rPr>
        <w:t>статей 39</w:t>
      </w:r>
      <w:r>
        <w:t xml:space="preserve">, </w:t>
      </w:r>
      <w:r>
        <w:rPr>
          <w:rStyle w:val="a4"/>
        </w:rPr>
        <w:t>146</w:t>
      </w:r>
      <w:r>
        <w:t xml:space="preserve">, </w:t>
      </w:r>
      <w:r>
        <w:rPr>
          <w:rStyle w:val="a4"/>
        </w:rPr>
        <w:t>153</w:t>
      </w:r>
      <w:r>
        <w:t xml:space="preserve"> Налогового кодекса Российской Федерации в базу по налогу на добавленную стоимость не включена стоимость реализованного имущества при передаче его в счет погашения задолженности по дивидендам в размере 49 900 604 рубля и не уплачен налог</w:t>
      </w:r>
      <w:r>
        <w:t xml:space="preserve"> на добавленную стоимость в размере</w:t>
      </w:r>
      <w:proofErr w:type="gramEnd"/>
      <w:r>
        <w:t xml:space="preserve"> 8 982 109 рублей</w:t>
      </w:r>
      <w:proofErr w:type="gramStart"/>
      <w:r>
        <w:t>..</w:t>
      </w:r>
      <w:proofErr w:type="gramEnd"/>
    </w:p>
    <w:p w:rsidR="00000000" w:rsidRDefault="00454480">
      <w:r>
        <w:t xml:space="preserve">Согласно </w:t>
      </w:r>
      <w:r>
        <w:rPr>
          <w:rStyle w:val="a4"/>
        </w:rPr>
        <w:t>пункту 1 статьи 42</w:t>
      </w:r>
      <w:r>
        <w:t xml:space="preserve"> Федерального закона от 26.12.1995 N 208-ФЗ "Об акционерных обществах" общество вправе по результатам первого квартала, полугодия, девят</w:t>
      </w:r>
      <w:r>
        <w:t>и месяцев финансового года и (или) по результатам финансового года принимать решения (объявлять) о выплате дивидендов по размещенным акциям и обязано выплатить объявленные по акциям каждой категории (типа) дивиденды. Дивиденды выплачиваются деньгами, а в с</w:t>
      </w:r>
      <w:r>
        <w:t>лучаях, предусмотренных уставом общества, - иным имуществом.</w:t>
      </w:r>
    </w:p>
    <w:p w:rsidR="00000000" w:rsidRDefault="00454480">
      <w:r>
        <w:rPr>
          <w:rStyle w:val="a4"/>
        </w:rPr>
        <w:t>Частями 1</w:t>
      </w:r>
      <w:r>
        <w:t xml:space="preserve">, </w:t>
      </w:r>
      <w:r>
        <w:rPr>
          <w:rStyle w:val="a4"/>
        </w:rPr>
        <w:t>3 статьи 42</w:t>
      </w:r>
      <w:r>
        <w:t xml:space="preserve"> Федерального закона "Об акционерных обществах" допускается выплата дивидендов в неденежной форм</w:t>
      </w:r>
      <w:r>
        <w:t>е (иным имуществом), если это предусмотрено уставом общества.</w:t>
      </w:r>
    </w:p>
    <w:p w:rsidR="00000000" w:rsidRDefault="00454480">
      <w:r>
        <w:t>Согласно пункту 9.8 статьи 9 устава общества дивиденды могут выплачиваться в форме передачи имущества.</w:t>
      </w:r>
    </w:p>
    <w:p w:rsidR="00000000" w:rsidRDefault="00454480">
      <w:r>
        <w:t xml:space="preserve">В силу </w:t>
      </w:r>
      <w:r>
        <w:rPr>
          <w:rStyle w:val="a4"/>
        </w:rPr>
        <w:t>пункта 1 статьи 38</w:t>
      </w:r>
      <w:r>
        <w:t xml:space="preserve"> Налогового кодекса Россий</w:t>
      </w:r>
      <w:r>
        <w:t>ской Федерации объект налогообложения -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</w:t>
      </w:r>
      <w:r>
        <w:t xml:space="preserve"> связывает возникновение у налогоплательщика обязанности по уплате налога.</w:t>
      </w:r>
    </w:p>
    <w:p w:rsidR="00000000" w:rsidRDefault="00454480">
      <w:r>
        <w:t>Каждый налог имеет самостоятельный объект налогообложения, определяемый в соответствии с частью второй Кодекса.</w:t>
      </w:r>
    </w:p>
    <w:p w:rsidR="00000000" w:rsidRDefault="00454480">
      <w:r>
        <w:t xml:space="preserve">В </w:t>
      </w:r>
      <w:r>
        <w:rPr>
          <w:rStyle w:val="a4"/>
        </w:rPr>
        <w:t>статье 39</w:t>
      </w:r>
      <w:r>
        <w:t xml:space="preserve"> Налогового кодекса Российской Федерации дано понятие реализации товаров, работ или услуг как передачи на возмездной основе (а в случаях, предусмотренных </w:t>
      </w:r>
      <w:r>
        <w:rPr>
          <w:rStyle w:val="a4"/>
        </w:rPr>
        <w:t>Кодексом</w:t>
      </w:r>
      <w:r>
        <w:t>, - на безвозмездной основе) права собственности на товары</w:t>
      </w:r>
      <w:r>
        <w:t>, результатов выполненных работ одним лицом для другого лица, оказание услуг одним лицом другому лицу.</w:t>
      </w:r>
    </w:p>
    <w:p w:rsidR="00000000" w:rsidRDefault="00454480">
      <w:r>
        <w:rPr>
          <w:rStyle w:val="a4"/>
        </w:rPr>
        <w:t>Статьей 41</w:t>
      </w:r>
      <w:r>
        <w:t xml:space="preserve"> Налогового кодекса Российской Федерации определено понятие дохода. Доходом признается экономическая выгод</w:t>
      </w:r>
      <w:r>
        <w:t xml:space="preserve">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главами </w:t>
      </w:r>
      <w:r>
        <w:rPr>
          <w:rStyle w:val="a4"/>
        </w:rPr>
        <w:t>Кодекса</w:t>
      </w:r>
      <w:r>
        <w:t xml:space="preserve"> "Налог на доходы физических лиц", "Налог </w:t>
      </w:r>
      <w:r>
        <w:t>на прибыль организаций".</w:t>
      </w:r>
    </w:p>
    <w:p w:rsidR="00000000" w:rsidRDefault="00454480">
      <w:proofErr w:type="gramStart"/>
      <w:r>
        <w:t xml:space="preserve">Согласно </w:t>
      </w:r>
      <w:r>
        <w:rPr>
          <w:rStyle w:val="a4"/>
        </w:rPr>
        <w:t>пункту 1 статьи 43</w:t>
      </w:r>
      <w:r>
        <w:t xml:space="preserve"> Налогового кодекса Российской Федерации дивидендом признается любой доход, полученный акционером (участником) от организации при распределении прибыли, остающейся по</w:t>
      </w:r>
      <w:r>
        <w:t>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организации.</w:t>
      </w:r>
      <w:proofErr w:type="gramEnd"/>
    </w:p>
    <w:p w:rsidR="00000000" w:rsidRDefault="00454480">
      <w:r>
        <w:t>Поскольку законодательств</w:t>
      </w:r>
      <w:r>
        <w:t>о допускает выплату дивидендов акционеру недвижимым имуществом, передача данного имущества не образует иной объект налогообложения, кроме дохода, следовательно, не является реализацией недвижимого имущества, облагаемой налогом на добавленную стоимость.</w:t>
      </w:r>
    </w:p>
    <w:p w:rsidR="00000000" w:rsidRDefault="00454480">
      <w:r>
        <w:t>В с</w:t>
      </w:r>
      <w:r>
        <w:t xml:space="preserve">илу </w:t>
      </w:r>
      <w:proofErr w:type="gramStart"/>
      <w:r>
        <w:t>изложенного</w:t>
      </w:r>
      <w:proofErr w:type="gramEnd"/>
      <w:r>
        <w:t>, доводы кассационной жалобы инспекции отклоняются, как необоснованные.</w:t>
      </w:r>
    </w:p>
    <w:p w:rsidR="00000000" w:rsidRDefault="00454480">
      <w:proofErr w:type="gramStart"/>
      <w:r>
        <w:t>Суд кассационной инстанции находит, что фактические обстоятельства, имеющие значение для дела, установлены судом апелляционной инстанции на основании полного, всесторонн</w:t>
      </w:r>
      <w:r>
        <w:t>его и объективного исследования имеющихся в деле доказательств с учетом всех доводов и возражений участвующих в деле лиц, выводы суда апелляционной инстанции соответствуют фактическим обстоятельствам и представленным доказательствам, основаны на правильном</w:t>
      </w:r>
      <w:r>
        <w:t xml:space="preserve"> применении норм материального и процессуального права</w:t>
      </w:r>
      <w:proofErr w:type="gramEnd"/>
    </w:p>
    <w:p w:rsidR="00000000" w:rsidRDefault="00454480">
      <w:r>
        <w:t xml:space="preserve">По результатам рассмотрения кассационных жалоб Арбитражный суд Восточно-Сибирского округа приходит к выводу о том, что обжалуемый судебный акт основан на полном и всестороннем исследовании имеющихся в </w:t>
      </w:r>
      <w:r>
        <w:t xml:space="preserve">деле доказательств, принят с соблюдением норм материального и процессуального права, в </w:t>
      </w:r>
      <w:proofErr w:type="gramStart"/>
      <w:r>
        <w:t>связи</w:t>
      </w:r>
      <w:proofErr w:type="gramEnd"/>
      <w:r>
        <w:t xml:space="preserve"> с чем на основании </w:t>
      </w:r>
      <w:r>
        <w:rPr>
          <w:rStyle w:val="a4"/>
        </w:rPr>
        <w:t>пункта 1 части 1 статьи 287</w:t>
      </w:r>
      <w:r>
        <w:t xml:space="preserve"> Арбитражного процессуального кодекса Российской Федерации подлежит оставлени</w:t>
      </w:r>
      <w:r>
        <w:t>ю без изменения.</w:t>
      </w:r>
    </w:p>
    <w:p w:rsidR="00000000" w:rsidRDefault="00454480">
      <w:r>
        <w:t xml:space="preserve">Руководствуясь </w:t>
      </w:r>
      <w:r>
        <w:rPr>
          <w:rStyle w:val="a4"/>
        </w:rPr>
        <w:t>статьями 274</w:t>
      </w:r>
      <w:r>
        <w:t xml:space="preserve">, </w:t>
      </w:r>
      <w:r>
        <w:rPr>
          <w:rStyle w:val="a4"/>
        </w:rPr>
        <w:t>286-289</w:t>
      </w:r>
      <w:r>
        <w:t xml:space="preserve"> Арбитражного процессуального кодекса Российской Федерации, Арбитражный суд Восточно-Сибирского округа</w:t>
      </w:r>
    </w:p>
    <w:p w:rsidR="00000000" w:rsidRDefault="00454480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454480">
      <w:r>
        <w:rPr>
          <w:rStyle w:val="a4"/>
        </w:rPr>
        <w:t>Постановление</w:t>
      </w:r>
      <w:proofErr w:type="gramStart"/>
      <w:r>
        <w:t xml:space="preserve"> Ч</w:t>
      </w:r>
      <w:proofErr w:type="gramEnd"/>
      <w:r>
        <w:t>етвертого арбитражного апелляционного суда от 14 октября 2014 года по делу N А58-341/14 Арбитражного суда Республики Саха (Якутия) оставить без изменения, кассационные жалобы - без удовлетворения.</w:t>
      </w:r>
    </w:p>
    <w:p w:rsidR="00000000" w:rsidRDefault="00454480">
      <w:r>
        <w:t>Постановление вступает в законную силу со дня его принятия.</w:t>
      </w:r>
    </w:p>
    <w:p w:rsidR="00000000" w:rsidRDefault="00454480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45448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f0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7"/>
              <w:jc w:val="right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И.Б. Новогородский</w:t>
            </w:r>
          </w:p>
        </w:tc>
      </w:tr>
    </w:tbl>
    <w:p w:rsidR="00000000" w:rsidRDefault="00454480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45448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f0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4480" w:rsidRDefault="00454480">
            <w:pPr>
              <w:pStyle w:val="aff7"/>
              <w:jc w:val="right"/>
              <w:rPr>
                <w:rFonts w:eastAsiaTheme="minorEastAsia"/>
              </w:rPr>
            </w:pPr>
            <w:r w:rsidRPr="00454480">
              <w:rPr>
                <w:rFonts w:eastAsiaTheme="minorEastAsia"/>
              </w:rPr>
              <w:t>А.Н. Левошко</w:t>
            </w:r>
            <w:r w:rsidRPr="00454480">
              <w:rPr>
                <w:rFonts w:eastAsiaTheme="minorEastAsia"/>
              </w:rPr>
              <w:br/>
              <w:t>А.И. Рудых</w:t>
            </w:r>
          </w:p>
        </w:tc>
      </w:tr>
    </w:tbl>
    <w:p w:rsidR="00454480" w:rsidRDefault="00454480"/>
    <w:sectPr w:rsidR="0045448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51"/>
    <w:rsid w:val="00454480"/>
    <w:rsid w:val="0092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2278</Words>
  <Characters>12987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2015-04-27T08:51:00Z</dcterms:created>
  <dcterms:modified xsi:type="dcterms:W3CDTF">2015-04-27T08:51:00Z</dcterms:modified>
</cp:coreProperties>
</file>