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749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30 апреля 2015 г. N 03-03-06/1</w:t>
      </w:r>
      <w:r>
        <w:rPr>
          <w:rStyle w:val="a4"/>
          <w:b/>
          <w:bCs/>
        </w:rPr>
        <w:t>/25297</w:t>
      </w:r>
    </w:p>
    <w:p w:rsidR="00000000" w:rsidRDefault="002C5749"/>
    <w:p w:rsidR="00000000" w:rsidRDefault="002C5749">
      <w:r>
        <w:rPr>
          <w:rStyle w:val="a3"/>
        </w:rPr>
        <w:t>Вопрос</w:t>
      </w:r>
      <w:r>
        <w:t>: Об учете расходов на рекламу товарного знака при исчислении налога на прибыль.</w:t>
      </w:r>
    </w:p>
    <w:p w:rsidR="00000000" w:rsidRDefault="002C5749"/>
    <w:p w:rsidR="00000000" w:rsidRDefault="002C5749">
      <w:r>
        <w:rPr>
          <w:rStyle w:val="a3"/>
        </w:rPr>
        <w:t>Ответ</w:t>
      </w:r>
      <w:r>
        <w:t>: Департамент налоговой и таможенно-тарифной политики рассмотрел письмо по вопросу учета расходов на спонсорскую рекламу для целей налогообложения прибыли организаций и сообщает следующее.</w:t>
      </w:r>
    </w:p>
    <w:p w:rsidR="00000000" w:rsidRDefault="002C5749">
      <w:r>
        <w:rPr>
          <w:rStyle w:val="a4"/>
        </w:rPr>
        <w:t>Статьей 3</w:t>
      </w:r>
      <w:r>
        <w:t xml:space="preserve"> Федерального закона о</w:t>
      </w:r>
      <w:r>
        <w:t>т 13.03.2006 N 38-ФЗ "О рекламе" установлено, что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</w:t>
      </w:r>
      <w:r>
        <w:t xml:space="preserve"> формирование или поддержание интереса к нему и его продвижение на рынке. При этом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</w:t>
      </w:r>
      <w:r>
        <w:t>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000000" w:rsidRDefault="002C5749">
      <w:r>
        <w:t xml:space="preserve">В соответствии с </w:t>
      </w:r>
      <w:r>
        <w:rPr>
          <w:rStyle w:val="a4"/>
        </w:rPr>
        <w:t>пунктом 1 статьи 252</w:t>
      </w:r>
      <w:r>
        <w:t xml:space="preserve"> Налогового коде</w:t>
      </w:r>
      <w:r>
        <w:t>кса Российской Федерации (далее - НК РФ) в целях налогообложения прибыли организаций расходами признаются обоснованные и документально подтвержденные затраты, понесенные налогоплательщиком при осуществлении деятельности, направленной на получение дохода.</w:t>
      </w:r>
    </w:p>
    <w:p w:rsidR="00000000" w:rsidRDefault="002C5749">
      <w:proofErr w:type="gramStart"/>
      <w:r>
        <w:t>С</w:t>
      </w:r>
      <w:r>
        <w:t xml:space="preserve">огласно </w:t>
      </w:r>
      <w:r>
        <w:rPr>
          <w:rStyle w:val="a4"/>
        </w:rPr>
        <w:t>подпункту 28 пункта 1 статьи 264</w:t>
      </w:r>
      <w:r>
        <w:t xml:space="preserve"> НК РФ к прочим расходам, связанным с производством и реализацией, относятся расходы на рекламу производимых (приобретенных) и (или) реализуемых товаров (работ, услуг), деятел</w:t>
      </w:r>
      <w:r>
        <w:t xml:space="preserve">ьности налогоплательщика, товарного знака и знака обслуживания, включая участие в выставках и ярмарках, с учетом положений </w:t>
      </w:r>
      <w:r>
        <w:rPr>
          <w:rStyle w:val="a4"/>
        </w:rPr>
        <w:t>пункта 4 статьи 264</w:t>
      </w:r>
      <w:r>
        <w:t xml:space="preserve"> НК РФ.</w:t>
      </w:r>
      <w:proofErr w:type="gramEnd"/>
    </w:p>
    <w:p w:rsidR="00000000" w:rsidRDefault="002C5749">
      <w:r>
        <w:t xml:space="preserve">В соответствии с </w:t>
      </w:r>
      <w:r>
        <w:rPr>
          <w:rStyle w:val="a4"/>
        </w:rPr>
        <w:t>пунктом 4 стат</w:t>
      </w:r>
      <w:r>
        <w:rPr>
          <w:rStyle w:val="a4"/>
        </w:rPr>
        <w:t>ьи 264</w:t>
      </w:r>
      <w:r>
        <w:t xml:space="preserve"> НК РФ к расходам организации на рекламу в целях налогообложения прибыли организации относятся:</w:t>
      </w:r>
    </w:p>
    <w:p w:rsidR="00000000" w:rsidRDefault="002C5749">
      <w:r>
        <w:t>расходы на рекламные мероприятия через средства массовой информации (в том числе объявления в печати, передача по радио и телевидению), информационно-т</w:t>
      </w:r>
      <w:r>
        <w:t>елекоммуникационные сети, при кин</w:t>
      </w:r>
      <w:proofErr w:type="gramStart"/>
      <w:r>
        <w:t>о-</w:t>
      </w:r>
      <w:proofErr w:type="gramEnd"/>
      <w:r>
        <w:t xml:space="preserve"> и видеообслуживании;</w:t>
      </w:r>
    </w:p>
    <w:p w:rsidR="00000000" w:rsidRDefault="002C5749">
      <w:r>
        <w:t>расходы на световую и иную наружную рекламу, включая изготовление рекламных стендов и рекламных щитов;</w:t>
      </w:r>
    </w:p>
    <w:p w:rsidR="00000000" w:rsidRDefault="002C5749">
      <w:proofErr w:type="gramStart"/>
      <w:r>
        <w:t>расходы на участие в выставках, ярмарках, экспозициях, на оформление витрин, выставок-продаж, ко</w:t>
      </w:r>
      <w:r>
        <w:t>мнат образцов и демонстрационных залов, изготовление рекламных брошюр и каталогов, содержащих информацию о реализуемых товарах, выполняемых работах, оказываемых услугах, товарных знаках и знаках обслуживания, и (или) о самой организации, на уценку товаров,</w:t>
      </w:r>
      <w:r>
        <w:t xml:space="preserve"> полностью или частично потерявших свои первоначальные качества при экспонировании.</w:t>
      </w:r>
      <w:proofErr w:type="gramEnd"/>
    </w:p>
    <w:p w:rsidR="00000000" w:rsidRDefault="002C5749">
      <w:proofErr w:type="gramStart"/>
      <w:r>
        <w:t>Расходы налогоплательщика на приобретение (изготовление) призов, вручаемых победителям розыгрышей таких призов во время проведения массовых рекламных кампаний, а также расх</w:t>
      </w:r>
      <w:r>
        <w:t xml:space="preserve">оды на иные виды рекламы, не указанные в абзацах втором - четвертом </w:t>
      </w:r>
      <w:r>
        <w:rPr>
          <w:rStyle w:val="a4"/>
        </w:rPr>
        <w:t>пункта 4 статьи 264</w:t>
      </w:r>
      <w:r>
        <w:t xml:space="preserve"> НК РФ, осуществленные им в течение отчетного (налогового) периода, для целей налогообложения признаются в размере, не превышающем</w:t>
      </w:r>
      <w:r>
        <w:t xml:space="preserve"> 1 процента выручки от реализации, определяемой в соответствии со</w:t>
      </w:r>
      <w:proofErr w:type="gramEnd"/>
      <w:r>
        <w:t xml:space="preserve"> </w:t>
      </w:r>
      <w:r>
        <w:rPr>
          <w:rStyle w:val="a4"/>
        </w:rPr>
        <w:t>статьей 249</w:t>
      </w:r>
      <w:r>
        <w:t xml:space="preserve"> НК РФ.</w:t>
      </w:r>
    </w:p>
    <w:p w:rsidR="00000000" w:rsidRDefault="002C5749">
      <w:r>
        <w:lastRenderedPageBreak/>
        <w:t xml:space="preserve">Учитывая </w:t>
      </w:r>
      <w:proofErr w:type="gramStart"/>
      <w:r>
        <w:t>вышеизложенное</w:t>
      </w:r>
      <w:proofErr w:type="gramEnd"/>
      <w:r>
        <w:t>, экономически обоснованные и документально подтвержденные расходы на рекламу товарного знака налогоплательщик</w:t>
      </w:r>
      <w:r>
        <w:t xml:space="preserve">а учитываются для целей налогообложения прибыли организаций в порядке, установленном </w:t>
      </w:r>
      <w:r>
        <w:rPr>
          <w:rStyle w:val="a4"/>
        </w:rPr>
        <w:t>пунктом 4 статьи 264</w:t>
      </w:r>
      <w:r>
        <w:t xml:space="preserve"> НК РФ.</w:t>
      </w:r>
    </w:p>
    <w:p w:rsidR="00000000" w:rsidRDefault="002C5749">
      <w:r>
        <w:t>Одновременно сообщаем, что спонсорская реклама - реклама, распространяемая на условии обязательного упом</w:t>
      </w:r>
      <w:r>
        <w:t>инания в ней об определенном лице как о спонсоре (</w:t>
      </w:r>
      <w:r>
        <w:rPr>
          <w:rStyle w:val="a4"/>
        </w:rPr>
        <w:t>пункт 10 статьи 3</w:t>
      </w:r>
      <w:r>
        <w:t xml:space="preserve"> Федерального закона от 13.03.2006 N 38-ФЗ "О рекламе").</w:t>
      </w:r>
    </w:p>
    <w:p w:rsidR="00000000" w:rsidRDefault="002C574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C574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5749" w:rsidRDefault="002C5749">
            <w:pPr>
              <w:pStyle w:val="afff0"/>
              <w:rPr>
                <w:rFonts w:eastAsiaTheme="minorEastAsia"/>
              </w:rPr>
            </w:pPr>
            <w:r w:rsidRPr="002C5749">
              <w:rPr>
                <w:rFonts w:eastAsiaTheme="minorEastAsia"/>
              </w:rPr>
              <w:t>Заместитель директора</w:t>
            </w:r>
            <w:r w:rsidRPr="002C5749">
              <w:rPr>
                <w:rFonts w:eastAsiaTheme="minorEastAsia"/>
              </w:rPr>
              <w:br/>
              <w:t>департамента налоговой и</w:t>
            </w:r>
            <w:r w:rsidRPr="002C5749">
              <w:rPr>
                <w:rFonts w:eastAsiaTheme="minorEastAsia"/>
              </w:rPr>
              <w:br/>
              <w:t>таможенно-тарифной политики</w:t>
            </w:r>
            <w:r w:rsidRPr="002C5749">
              <w:rPr>
                <w:rFonts w:eastAsiaTheme="minorEastAsia"/>
              </w:rPr>
              <w:br/>
              <w:t>Минфина России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5749" w:rsidRDefault="002C5749">
            <w:pPr>
              <w:pStyle w:val="aff7"/>
              <w:jc w:val="right"/>
              <w:rPr>
                <w:rFonts w:eastAsiaTheme="minorEastAsia"/>
              </w:rPr>
            </w:pPr>
            <w:r w:rsidRPr="002C5749">
              <w:rPr>
                <w:rFonts w:eastAsiaTheme="minorEastAsia"/>
              </w:rPr>
              <w:t>А.С</w:t>
            </w:r>
            <w:r w:rsidRPr="002C5749">
              <w:rPr>
                <w:rFonts w:eastAsiaTheme="minorEastAsia"/>
              </w:rPr>
              <w:t>. Кизимов</w:t>
            </w:r>
          </w:p>
        </w:tc>
      </w:tr>
    </w:tbl>
    <w:p w:rsidR="002C5749" w:rsidRDefault="002C5749"/>
    <w:sectPr w:rsidR="002C574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8AD"/>
    <w:rsid w:val="002C5749"/>
    <w:rsid w:val="008A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3159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2015-06-08T05:46:00Z</dcterms:created>
  <dcterms:modified xsi:type="dcterms:W3CDTF">2015-06-08T05:46:00Z</dcterms:modified>
</cp:coreProperties>
</file>