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654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27 мая 2015 г. N 03-03-06/1/30</w:t>
      </w:r>
      <w:r>
        <w:rPr>
          <w:rStyle w:val="a4"/>
          <w:b/>
          <w:bCs/>
        </w:rPr>
        <w:t>408</w:t>
      </w:r>
    </w:p>
    <w:p w:rsidR="00000000" w:rsidRDefault="00773654"/>
    <w:p w:rsidR="00000000" w:rsidRDefault="00773654">
      <w:r>
        <w:t>Департамент налоговой и таможенно-тарифной политики рассмотрел письмо по вопросу налогообложения и сообщает следующее.</w:t>
      </w:r>
    </w:p>
    <w:p w:rsidR="00000000" w:rsidRDefault="00773654">
      <w:r>
        <w:t xml:space="preserve">Согласно положениям </w:t>
      </w:r>
      <w:r>
        <w:rPr>
          <w:rStyle w:val="a4"/>
        </w:rPr>
        <w:t>пункта 5 статьи 38</w:t>
      </w:r>
      <w:r>
        <w:t xml:space="preserve"> Налогового кодекса Российской Федерации (далее - НК РФ) под 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осуществления этой деятельности.</w:t>
      </w:r>
    </w:p>
    <w:p w:rsidR="00000000" w:rsidRDefault="00773654">
      <w:proofErr w:type="gramStart"/>
      <w:r>
        <w:t>В соответств</w:t>
      </w:r>
      <w:r>
        <w:t xml:space="preserve">ии с </w:t>
      </w:r>
      <w:r>
        <w:rPr>
          <w:rStyle w:val="a4"/>
        </w:rPr>
        <w:t>пунктом 1 статьи 39</w:t>
      </w:r>
      <w:r>
        <w:t xml:space="preserve"> НК РФ реализацией товаров, работ или услуг организацией или индивидуальным предпринимателем признается соответственно передача на возмездной основе (в том числе обмен товарами, работами или ус</w:t>
      </w:r>
      <w:r>
        <w:t>лугами) права собственности на товары, результатов выполненных работ одним лицом для другого лица, возмездное оказание услуг одним лицом другому лицу, а в случаях, предусмотренных настоящим НК РФ, передача права</w:t>
      </w:r>
      <w:proofErr w:type="gramEnd"/>
      <w:r>
        <w:t xml:space="preserve"> собственности на товары, результатов выполне</w:t>
      </w:r>
      <w:r>
        <w:t>нных работ одним лицом для другого лица, оказание услуг одним лицом другому лицу - на безвозмездной основе.</w:t>
      </w:r>
    </w:p>
    <w:p w:rsidR="00000000" w:rsidRDefault="00773654">
      <w:r>
        <w:rPr>
          <w:rStyle w:val="a4"/>
        </w:rPr>
        <w:t>Статьей 248</w:t>
      </w:r>
      <w:r>
        <w:t xml:space="preserve"> НК РФ установлено, что к доходам относятся доходы от реализации товаров (работ, услуг) и имуществе</w:t>
      </w:r>
      <w:r>
        <w:t>нных прав и внереализационные доходы.</w:t>
      </w:r>
    </w:p>
    <w:p w:rsidR="00000000" w:rsidRDefault="00773654">
      <w:r>
        <w:t xml:space="preserve">В соответствии со </w:t>
      </w:r>
      <w:r>
        <w:rPr>
          <w:rStyle w:val="a4"/>
        </w:rPr>
        <w:t>статьей 249</w:t>
      </w:r>
      <w:r>
        <w:t xml:space="preserve"> НК РФ доходом от реализации признаются выручка от реализации товаров (работ, услуг) как собственного производства, так и ранее приобретенных, и выручк</w:t>
      </w:r>
      <w:r>
        <w:t xml:space="preserve">а от реализации имущественных прав. </w:t>
      </w:r>
      <w:proofErr w:type="gramStart"/>
      <w:r>
        <w:t>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формах.</w:t>
      </w:r>
      <w:proofErr w:type="gramEnd"/>
    </w:p>
    <w:p w:rsidR="00000000" w:rsidRDefault="00773654">
      <w:proofErr w:type="gramStart"/>
      <w:r>
        <w:t xml:space="preserve">На основании </w:t>
      </w:r>
      <w:r>
        <w:rPr>
          <w:rStyle w:val="a4"/>
        </w:rPr>
        <w:t>пункта 3 статьи 271</w:t>
      </w:r>
      <w:r>
        <w:t xml:space="preserve"> НК РФ для доходов от реализации датой получения дохода признается дата реализации товаров (работ, услуг, имущественных прав), определяемой в соответствии с </w:t>
      </w:r>
      <w:r>
        <w:rPr>
          <w:rStyle w:val="a4"/>
        </w:rPr>
        <w:t>пунктом 1 с</w:t>
      </w:r>
      <w:r>
        <w:rPr>
          <w:rStyle w:val="a4"/>
        </w:rPr>
        <w:t>татьи 39</w:t>
      </w:r>
      <w:r>
        <w:t xml:space="preserve"> НК РФ (т.е. на дату перехода права собственности), независимо от фактического поступления денежных средств (иного имущества (работ, услуг) и (или) имущественных прав) в их оплату.</w:t>
      </w:r>
      <w:proofErr w:type="gramEnd"/>
    </w:p>
    <w:p w:rsidR="00000000" w:rsidRDefault="00773654">
      <w:r>
        <w:t xml:space="preserve">Таким образом, доход от реализации услуг нужно отражать на дату </w:t>
      </w:r>
      <w:r>
        <w:t>их фактического оказания.</w:t>
      </w:r>
    </w:p>
    <w:p w:rsidR="00000000" w:rsidRDefault="00773654">
      <w:r>
        <w:t xml:space="preserve"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r>
        <w:rPr>
          <w:rStyle w:val="a4"/>
        </w:rPr>
        <w:t>Письмом</w:t>
      </w:r>
      <w:r>
        <w:t xml:space="preserve"> Минфина России от 07.08.2007 N 03-02-07/2-138 направляемое мнение Департамента имеет информационно-разъяснительный характер по вопросам применения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</w:t>
      </w:r>
      <w:r>
        <w:t>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000000" w:rsidRDefault="0077365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7365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654" w:rsidRDefault="00773654">
            <w:pPr>
              <w:pStyle w:val="afff0"/>
              <w:rPr>
                <w:rFonts w:eastAsiaTheme="minorEastAsia"/>
              </w:rPr>
            </w:pPr>
            <w:r w:rsidRPr="00773654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654" w:rsidRDefault="00773654">
            <w:pPr>
              <w:pStyle w:val="aff7"/>
              <w:jc w:val="right"/>
              <w:rPr>
                <w:rFonts w:eastAsiaTheme="minorEastAsia"/>
              </w:rPr>
            </w:pPr>
            <w:r w:rsidRPr="00773654">
              <w:rPr>
                <w:rFonts w:eastAsiaTheme="minorEastAsia"/>
              </w:rPr>
              <w:t>А.С. Кизимов</w:t>
            </w:r>
          </w:p>
        </w:tc>
      </w:tr>
    </w:tbl>
    <w:p w:rsidR="00773654" w:rsidRDefault="00773654"/>
    <w:sectPr w:rsidR="0077365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A6"/>
    <w:rsid w:val="005C3EA6"/>
    <w:rsid w:val="0077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2015-07-27T06:30:00Z</dcterms:created>
  <dcterms:modified xsi:type="dcterms:W3CDTF">2015-07-27T06:30:00Z</dcterms:modified>
</cp:coreProperties>
</file>